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2"/>
        <w:ind w:left="0"/>
        <w:rPr>
          <w:rFonts w:ascii="Times New Roman"/>
          <w:sz w:val="6"/>
        </w:rPr>
      </w:pPr>
    </w:p>
    <w:p>
      <w:pPr>
        <w:pStyle w:val="BodyText"/>
        <w:ind w:left="112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style="width:669.25pt;height:569.8pt;mso-position-horizontal-relative:char;mso-position-vertical-relative:line" coordorigin="0,0" coordsize="13385,11396">
            <v:shape style="position:absolute;left:0;top:0;width:13385;height:11191" type="#_x0000_t75" stroked="false">
              <v:imagedata r:id="rId7" o:title=""/>
            </v:shape>
            <v:shape style="position:absolute;left:4587;top:737;width:3860;height:1098" type="#_x0000_t202" filled="false" stroked="false">
              <v:textbox inset="0,0,0,0">
                <w:txbxContent>
                  <w:p>
                    <w:pPr>
                      <w:spacing w:line="936" w:lineRule="exact" w:before="0"/>
                      <w:ind w:left="0" w:right="0" w:firstLine="0"/>
                      <w:jc w:val="left"/>
                      <w:rPr>
                        <w:sz w:val="64"/>
                      </w:rPr>
                    </w:pPr>
                    <w:r>
                      <w:rPr>
                        <w:sz w:val="64"/>
                      </w:rPr>
                      <w:t>软件开发合同</w:t>
                    </w:r>
                  </w:p>
                </w:txbxContent>
              </v:textbox>
              <w10:wrap type="none"/>
            </v:shape>
            <v:shape style="position:absolute;left:7;top:3238;width:3060;height:3638" type="#_x0000_t202" filled="false" stroked="false">
              <v:textbox inset="0,0,0,0">
                <w:txbxContent>
                  <w:p>
                    <w:pPr>
                      <w:tabs>
                        <w:tab w:pos="2319" w:val="left" w:leader="none"/>
                      </w:tabs>
                      <w:spacing w:line="526" w:lineRule="exact" w:before="0"/>
                      <w:ind w:left="0" w:right="0" w:firstLine="0"/>
                      <w:jc w:val="both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甲方：</w:t>
                      <w:tab/>
                      <w:t>公司</w:t>
                    </w:r>
                  </w:p>
                  <w:p>
                    <w:pPr>
                      <w:spacing w:line="271" w:lineRule="auto" w:before="97"/>
                      <w:ind w:left="0" w:right="1979" w:firstLine="0"/>
                      <w:jc w:val="both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电话： 地址： 邮编：</w:t>
                    </w:r>
                  </w:p>
                  <w:p>
                    <w:pPr>
                      <w:spacing w:before="15"/>
                      <w:ind w:left="0" w:right="0" w:firstLine="0"/>
                      <w:jc w:val="left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指定联系人：</w:t>
                    </w:r>
                  </w:p>
                </w:txbxContent>
              </v:textbox>
              <w10:wrap type="none"/>
            </v:shape>
            <v:shape style="position:absolute;left:7;top:7778;width:2180;height:3618" type="#_x0000_t202" filled="false" stroked="false">
              <v:textbox inset="0,0,0,0">
                <w:txbxContent>
                  <w:p>
                    <w:pPr>
                      <w:spacing w:line="526" w:lineRule="exact" w:before="0"/>
                      <w:ind w:left="0" w:right="0" w:firstLine="0"/>
                      <w:jc w:val="left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乙方：</w:t>
                    </w:r>
                  </w:p>
                  <w:p>
                    <w:pPr>
                      <w:spacing w:line="271" w:lineRule="auto" w:before="77"/>
                      <w:ind w:left="0" w:right="1098" w:firstLine="0"/>
                      <w:jc w:val="both"/>
                      <w:rPr>
                        <w:sz w:val="36"/>
                      </w:rPr>
                    </w:pPr>
                    <w:r>
                      <w:rPr>
                        <w:spacing w:val="-7"/>
                        <w:sz w:val="36"/>
                      </w:rPr>
                      <w:t>电话： 地址： 邮编：</w:t>
                    </w:r>
                  </w:p>
                  <w:p>
                    <w:pPr>
                      <w:spacing w:before="15"/>
                      <w:ind w:left="0" w:right="0" w:firstLine="0"/>
                      <w:jc w:val="left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指定联系人：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  <w:sz w:val="20"/>
        </w:rPr>
      </w: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spacing w:before="2"/>
        <w:ind w:left="0"/>
        <w:rPr>
          <w:rFonts w:ascii="Times New Roman"/>
          <w:sz w:val="27"/>
        </w:rPr>
      </w:pPr>
    </w:p>
    <w:p>
      <w:pPr>
        <w:pStyle w:val="BodyText"/>
        <w:spacing w:line="627" w:lineRule="exact"/>
        <w:ind w:left="900"/>
      </w:pPr>
      <w:r>
        <w:rPr/>
        <w:t>上述甲、乙双方，经友好协商一致，达成以下协议。双方申明，双方都已理</w:t>
      </w:r>
    </w:p>
    <w:p>
      <w:pPr>
        <w:pStyle w:val="BodyText"/>
        <w:tabs>
          <w:tab w:pos="5459" w:val="left" w:leader="none"/>
          <w:tab w:pos="11579" w:val="left" w:leader="none"/>
        </w:tabs>
        <w:spacing w:line="268" w:lineRule="auto" w:before="97"/>
        <w:ind w:right="319"/>
      </w:pPr>
      <w:r>
        <w:rPr/>
        <w:t>解并认可了本合同的所有内容，</w:t>
        <w:tab/>
        <w:t>同意承担各自应承担的权利和义务，</w:t>
        <w:tab/>
        <w:t>忠实地履</w:t>
      </w:r>
      <w:r>
        <w:rPr>
          <w:spacing w:val="-18"/>
        </w:rPr>
        <w:t>行</w:t>
      </w:r>
      <w:r>
        <w:rPr/>
        <w:t>本合同。</w:t>
      </w:r>
    </w:p>
    <w:p>
      <w:pPr>
        <w:pStyle w:val="BodyText"/>
        <w:spacing w:line="1500" w:lineRule="exact" w:before="48"/>
        <w:ind w:right="1599"/>
      </w:pPr>
      <w:r>
        <w:rPr/>
        <w:t>第一条 ：本合同所涉及的软件开发项目的内容和要求由本合同的附件载明。第二条： 甲方的权利和义务</w:t>
      </w:r>
    </w:p>
    <w:p>
      <w:pPr>
        <w:pStyle w:val="BodyText"/>
        <w:tabs>
          <w:tab w:pos="9399" w:val="left" w:leader="none"/>
        </w:tabs>
        <w:spacing w:line="276" w:lineRule="auto"/>
        <w:ind w:right="419" w:firstLine="720"/>
      </w:pPr>
      <w:r>
        <w:rPr/>
        <w:t>根据实际需要和乙方的要求，在本合同生效之日起</w:t>
        <w:tab/>
      </w:r>
      <w:r>
        <w:rPr>
          <w:rFonts w:ascii="Arial" w:eastAsia="Arial"/>
        </w:rPr>
        <w:t>5</w:t>
      </w:r>
      <w:r>
        <w:rPr>
          <w:rFonts w:ascii="Arial" w:eastAsia="Arial"/>
          <w:spacing w:val="-21"/>
        </w:rPr>
        <w:t> </w:t>
      </w:r>
      <w:r>
        <w:rPr/>
        <w:t>日内，向乙方提交项</w:t>
      </w:r>
      <w:r>
        <w:rPr>
          <w:spacing w:val="-18"/>
        </w:rPr>
        <w:t>目</w:t>
      </w:r>
      <w:r>
        <w:rPr/>
        <w:t>的明确需求和设备相关技术资料，并保证其完整性、合法性。</w:t>
      </w:r>
    </w:p>
    <w:p>
      <w:pPr>
        <w:pStyle w:val="BodyText"/>
        <w:spacing w:line="639" w:lineRule="exact"/>
        <w:ind w:left="840"/>
      </w:pPr>
      <w:r>
        <w:rPr/>
        <w:t>提供软件开发所使用的测试设备。</w:t>
      </w:r>
    </w:p>
    <w:p>
      <w:pPr>
        <w:pStyle w:val="BodyText"/>
        <w:spacing w:before="86"/>
        <w:ind w:left="900"/>
      </w:pPr>
      <w:r>
        <w:rPr/>
        <w:t>指定专门人员与乙方联络。</w:t>
      </w:r>
    </w:p>
    <w:p>
      <w:pPr>
        <w:pStyle w:val="BodyText"/>
        <w:spacing w:line="283" w:lineRule="auto" w:before="78"/>
        <w:ind w:left="900" w:right="4519"/>
      </w:pPr>
      <w:r>
        <w:rPr/>
        <w:t>协助乙方组织好实施和验收，保证项目的正常进行。按本合同约定支付软件开发费用。</w:t>
      </w:r>
    </w:p>
    <w:p>
      <w:pPr>
        <w:spacing w:after="0" w:line="283" w:lineRule="auto"/>
        <w:sectPr>
          <w:headerReference w:type="default" r:id="rId5"/>
          <w:footerReference w:type="default" r:id="rId6"/>
          <w:type w:val="continuous"/>
          <w:pgSz w:w="19120" w:h="27060"/>
          <w:pgMar w:header="1425" w:footer="1922" w:top="1700" w:bottom="2120" w:left="2740" w:right="2680"/>
        </w:sectPr>
      </w:pPr>
    </w:p>
    <w:p>
      <w:pPr>
        <w:pStyle w:val="BodyText"/>
        <w:spacing w:before="16"/>
        <w:ind w:left="0"/>
        <w:rPr>
          <w:sz w:val="3"/>
        </w:rPr>
      </w:pPr>
    </w:p>
    <w:p>
      <w:pPr>
        <w:pStyle w:val="BodyText"/>
        <w:ind w:left="112"/>
        <w:rPr>
          <w:sz w:val="20"/>
        </w:rPr>
      </w:pPr>
      <w:r>
        <w:rPr>
          <w:sz w:val="20"/>
        </w:rPr>
        <w:pict>
          <v:group style="width:669.25pt;height:556.8pt;mso-position-horizontal-relative:char;mso-position-vertical-relative:line" coordorigin="0,0" coordsize="13385,11136">
            <v:shape style="position:absolute;left:0;top:0;width:13385;height:10952" type="#_x0000_t75" stroked="false">
              <v:imagedata r:id="rId8" o:title=""/>
            </v:shape>
            <v:shape style="position:absolute;left:7;top:738;width:13360;height:6638" type="#_x0000_t202" filled="false" stroked="false">
              <v:textbox inset="0,0,0,0">
                <w:txbxContent>
                  <w:p>
                    <w:pPr>
                      <w:spacing w:line="526" w:lineRule="exact" w:before="0"/>
                      <w:ind w:left="0" w:right="0" w:firstLine="0"/>
                      <w:jc w:val="left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第三条： 乙方的权利和义务</w:t>
                    </w:r>
                  </w:p>
                  <w:p>
                    <w:pPr>
                      <w:spacing w:line="276" w:lineRule="auto" w:before="77"/>
                      <w:ind w:left="780" w:right="1779" w:firstLine="0"/>
                      <w:jc w:val="left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按照项目约定的内容和要求，按时完成本合同规定的软件开发工作。安排专门人员与甲方联络。</w:t>
                    </w:r>
                  </w:p>
                  <w:p>
                    <w:pPr>
                      <w:spacing w:line="268" w:lineRule="auto" w:before="0"/>
                      <w:ind w:left="720" w:right="1839" w:firstLine="0"/>
                      <w:jc w:val="left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为甲方提供软件使用培训，提供软件使用说明书和软件开发说明书。自验收之日起提供三年的免费维护。</w:t>
                    </w:r>
                  </w:p>
                  <w:p>
                    <w:pPr>
                      <w:spacing w:before="33"/>
                      <w:ind w:left="700" w:right="0" w:firstLine="0"/>
                      <w:jc w:val="left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维护内容包括系统的正常运行保障、补丁修复、系统检查和清理、程序的运</w:t>
                    </w:r>
                  </w:p>
                  <w:p>
                    <w:pPr>
                      <w:tabs>
                        <w:tab w:pos="12619" w:val="left" w:leader="none"/>
                      </w:tabs>
                      <w:spacing w:line="276" w:lineRule="auto" w:before="78"/>
                      <w:ind w:left="0" w:right="18" w:firstLine="0"/>
                      <w:jc w:val="left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行监控和优化、</w:t>
                    </w:r>
                    <w:r>
                      <w:rPr>
                        <w:spacing w:val="45"/>
                        <w:sz w:val="36"/>
                      </w:rPr>
                      <w:t> </w:t>
                    </w:r>
                    <w:r>
                      <w:rPr>
                        <w:sz w:val="36"/>
                      </w:rPr>
                      <w:t>页面微调和错误修正、程序的安全性和功能性错误修复等，</w:t>
                      <w:tab/>
                      <w:t>不</w:t>
                    </w:r>
                    <w:r>
                      <w:rPr>
                        <w:spacing w:val="-17"/>
                        <w:sz w:val="36"/>
                      </w:rPr>
                      <w:t>包</w:t>
                    </w:r>
                    <w:r>
                      <w:rPr>
                        <w:sz w:val="36"/>
                      </w:rPr>
                      <w:t>括新功能的添加和大幅版面修改。</w:t>
                    </w:r>
                  </w:p>
                  <w:p>
                    <w:pPr>
                      <w:spacing w:line="639" w:lineRule="exact" w:before="0"/>
                      <w:ind w:left="780" w:right="0" w:firstLine="0"/>
                      <w:jc w:val="left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依合同收取软件开发费用。</w:t>
                    </w:r>
                  </w:p>
                </w:txbxContent>
              </v:textbox>
              <w10:wrap type="none"/>
            </v:shape>
            <v:shape style="position:absolute;left:7;top:8258;width:9120;height:1378" type="#_x0000_t202" filled="false" stroked="false">
              <v:textbox inset="0,0,0,0">
                <w:txbxContent>
                  <w:p>
                    <w:pPr>
                      <w:spacing w:line="526" w:lineRule="exact" w:before="0"/>
                      <w:ind w:left="0" w:right="0" w:firstLine="0"/>
                      <w:jc w:val="left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第四条： 开发周期、费用、验收及支付步骤</w:t>
                    </w:r>
                  </w:p>
                  <w:p>
                    <w:pPr>
                      <w:tabs>
                        <w:tab w:pos="5739" w:val="left" w:leader="none"/>
                        <w:tab w:pos="6499" w:val="left" w:leader="none"/>
                        <w:tab w:pos="7279" w:val="left" w:leader="none"/>
                      </w:tabs>
                      <w:spacing w:before="97"/>
                      <w:ind w:left="720" w:right="0" w:firstLine="0"/>
                      <w:jc w:val="left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开发周期为合同签定后至</w:t>
                      <w:tab/>
                      <w:t>年</w:t>
                      <w:tab/>
                      <w:t>月</w:t>
                      <w:tab/>
                      <w:t>日止</w:t>
                    </w:r>
                    <w:r>
                      <w:rPr>
                        <w:spacing w:val="20"/>
                        <w:sz w:val="36"/>
                      </w:rPr>
                      <w:t>，</w:t>
                    </w:r>
                    <w:r>
                      <w:rPr>
                        <w:sz w:val="36"/>
                      </w:rPr>
                      <w:t>其中</w:t>
                    </w:r>
                  </w:p>
                </w:txbxContent>
              </v:textbox>
              <w10:wrap type="none"/>
            </v:shape>
            <v:shape style="position:absolute;left:9927;top:9018;width:380;height:618" type="#_x0000_t202" filled="false" stroked="false">
              <v:textbox inset="0,0,0,0">
                <w:txbxContent>
                  <w:p>
                    <w:pPr>
                      <w:spacing w:line="526" w:lineRule="exact" w:before="0"/>
                      <w:ind w:left="0" w:right="0" w:firstLine="0"/>
                      <w:jc w:val="left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年</w:t>
                    </w:r>
                  </w:p>
                </w:txbxContent>
              </v:textbox>
              <w10:wrap type="none"/>
            </v:shape>
            <v:shape style="position:absolute;left:10707;top:9018;width:2580;height:618" type="#_x0000_t202" filled="false" stroked="false">
              <v:textbox inset="0,0,0,0">
                <w:txbxContent>
                  <w:p>
                    <w:pPr>
                      <w:tabs>
                        <w:tab w:pos="759" w:val="left" w:leader="none"/>
                      </w:tabs>
                      <w:spacing w:line="526" w:lineRule="exact" w:before="0"/>
                      <w:ind w:left="0" w:right="0" w:firstLine="0"/>
                      <w:jc w:val="left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月</w:t>
                      <w:tab/>
                      <w:t>日前乙方必</w:t>
                    </w:r>
                  </w:p>
                </w:txbxContent>
              </v:textbox>
              <w10:wrap type="none"/>
            </v:shape>
            <v:shape style="position:absolute;left:7;top:9778;width:10820;height:1358" type="#_x0000_t202" filled="false" stroked="false">
              <v:textbox inset="0,0,0,0">
                <w:txbxContent>
                  <w:p>
                    <w:pPr>
                      <w:spacing w:line="526" w:lineRule="exact" w:before="0"/>
                      <w:ind w:left="0" w:right="18" w:firstLine="0"/>
                      <w:jc w:val="right"/>
                      <w:rPr>
                        <w:sz w:val="36"/>
                      </w:rPr>
                    </w:pPr>
                    <w:r>
                      <w:rPr>
                        <w:spacing w:val="-1"/>
                        <w:sz w:val="36"/>
                      </w:rPr>
                      <w:t>须完成软件的基本可运行框架提交甲方，协助甲方进行阶段性评审。</w:t>
                    </w:r>
                  </w:p>
                  <w:p>
                    <w:pPr>
                      <w:tabs>
                        <w:tab w:pos="5599" w:val="left" w:leader="none"/>
                        <w:tab w:pos="8879" w:val="left" w:leader="none"/>
                      </w:tabs>
                      <w:spacing w:before="77"/>
                      <w:ind w:left="0" w:right="138" w:firstLine="0"/>
                      <w:jc w:val="right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开发费用总额为：人民币</w:t>
                      <w:tab/>
                      <w:t>元整，大写</w:t>
                      <w:tab/>
                      <w:t>元整。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line="659" w:lineRule="exact"/>
        <w:ind w:left="840"/>
      </w:pPr>
      <w:r>
        <w:rPr/>
        <w:t>付款方式：</w:t>
      </w:r>
    </w:p>
    <w:p>
      <w:pPr>
        <w:pStyle w:val="BodyText"/>
        <w:tabs>
          <w:tab w:pos="9719" w:val="left" w:leader="none"/>
          <w:tab w:pos="12619" w:val="left" w:leader="none"/>
        </w:tabs>
        <w:spacing w:line="276" w:lineRule="auto" w:before="97"/>
        <w:ind w:left="840" w:right="359"/>
      </w:pPr>
      <w:r>
        <w:rPr/>
        <w:t>第一期、合同签定后一周内，甲方预付人民币</w:t>
        <w:tab/>
        <w:t>元整，大写</w:t>
        <w:tab/>
        <w:t>整</w:t>
      </w:r>
      <w:r>
        <w:rPr>
          <w:spacing w:val="-18"/>
        </w:rPr>
        <w:t>； </w:t>
      </w:r>
      <w:r>
        <w:rPr/>
        <w:t>第二期、乙方提供完整版软件（含软件文档）并经甲方确认后一周内付人民</w:t>
      </w:r>
    </w:p>
    <w:p>
      <w:pPr>
        <w:pStyle w:val="ListParagraph"/>
        <w:numPr>
          <w:ilvl w:val="0"/>
          <w:numId w:val="1"/>
        </w:numPr>
        <w:tabs>
          <w:tab w:pos="1479" w:val="left" w:leader="none"/>
          <w:tab w:pos="1480" w:val="left" w:leader="none"/>
          <w:tab w:pos="4559" w:val="left" w:leader="none"/>
        </w:tabs>
        <w:spacing w:line="639" w:lineRule="exact" w:before="0" w:after="0"/>
        <w:ind w:left="1480" w:right="0" w:hanging="1360"/>
        <w:jc w:val="left"/>
        <w:rPr>
          <w:sz w:val="36"/>
        </w:rPr>
      </w:pPr>
      <w:r>
        <w:rPr>
          <w:sz w:val="36"/>
        </w:rPr>
        <w:t>元整，大写</w:t>
        <w:tab/>
        <w:t>整；</w:t>
      </w:r>
    </w:p>
    <w:p>
      <w:pPr>
        <w:pStyle w:val="BodyText"/>
        <w:spacing w:before="98"/>
      </w:pPr>
      <w:r>
        <w:rPr/>
        <w:t>第五条： 维护</w:t>
      </w:r>
    </w:p>
    <w:p>
      <w:pPr>
        <w:pStyle w:val="BodyText"/>
        <w:tabs>
          <w:tab w:pos="9659" w:val="left" w:leader="none"/>
        </w:tabs>
        <w:spacing w:line="268" w:lineRule="auto" w:before="98"/>
        <w:ind w:right="439" w:firstLine="720"/>
      </w:pPr>
      <w:r>
        <w:rPr/>
        <w:t>甲方通过乙方指定的方式向乙方提出技术服务要求，</w:t>
        <w:tab/>
        <w:t>乙方有义务及时响应</w:t>
      </w:r>
      <w:r>
        <w:rPr>
          <w:spacing w:val="-18"/>
        </w:rPr>
        <w:t>和</w:t>
      </w:r>
      <w:r>
        <w:rPr/>
        <w:t>认真服务，确保甲方所购系统的正常使用。</w:t>
      </w:r>
    </w:p>
    <w:p>
      <w:pPr>
        <w:pStyle w:val="BodyText"/>
        <w:spacing w:before="16"/>
      </w:pPr>
      <w:r>
        <w:rPr/>
        <w:t>第六条： 保密条款</w:t>
      </w:r>
    </w:p>
    <w:p>
      <w:pPr>
        <w:pStyle w:val="ListParagraph"/>
        <w:numPr>
          <w:ilvl w:val="1"/>
          <w:numId w:val="1"/>
        </w:numPr>
        <w:tabs>
          <w:tab w:pos="1099" w:val="left" w:leader="none"/>
          <w:tab w:pos="1100" w:val="left" w:leader="none"/>
        </w:tabs>
        <w:spacing w:line="276" w:lineRule="auto" w:before="78" w:after="0"/>
        <w:ind w:left="120" w:right="1079" w:firstLine="400"/>
        <w:jc w:val="left"/>
        <w:rPr>
          <w:sz w:val="36"/>
        </w:rPr>
      </w:pPr>
      <w:r>
        <w:rPr>
          <w:spacing w:val="-1"/>
          <w:sz w:val="36"/>
        </w:rPr>
        <w:t>、双方应严格保守在合作过程中所了解的对方的商业及技术机密，否则应</w:t>
      </w:r>
      <w:r>
        <w:rPr>
          <w:sz w:val="36"/>
        </w:rPr>
        <w:t>对此造成的损失承担赔偿。</w:t>
      </w:r>
    </w:p>
    <w:p>
      <w:pPr>
        <w:pStyle w:val="ListParagraph"/>
        <w:numPr>
          <w:ilvl w:val="1"/>
          <w:numId w:val="1"/>
        </w:numPr>
        <w:tabs>
          <w:tab w:pos="1099" w:val="left" w:leader="none"/>
          <w:tab w:pos="1100" w:val="left" w:leader="none"/>
        </w:tabs>
        <w:spacing w:line="276" w:lineRule="auto" w:before="0" w:after="0"/>
        <w:ind w:left="120" w:right="1079" w:firstLine="400"/>
        <w:jc w:val="left"/>
        <w:rPr>
          <w:sz w:val="36"/>
        </w:rPr>
      </w:pPr>
      <w:r>
        <w:rPr>
          <w:sz w:val="36"/>
        </w:rPr>
        <w:t>、为确保乙方的所有客户（包括甲方）</w:t>
      </w:r>
      <w:r>
        <w:rPr>
          <w:spacing w:val="-2"/>
          <w:sz w:val="36"/>
        </w:rPr>
        <w:t>的数据安全，甲方人员在与乙方人</w:t>
      </w:r>
      <w:r>
        <w:rPr>
          <w:sz w:val="36"/>
        </w:rPr>
        <w:t>员交流时必须遵守以下约定：</w:t>
      </w:r>
    </w:p>
    <w:p>
      <w:pPr>
        <w:pStyle w:val="BodyText"/>
        <w:spacing w:line="639" w:lineRule="exact"/>
        <w:ind w:left="900"/>
      </w:pPr>
      <w:r>
        <w:rPr/>
        <w:t>不询问也不透露任何本项目的商务信息。</w:t>
      </w:r>
    </w:p>
    <w:p>
      <w:pPr>
        <w:pStyle w:val="BodyText"/>
        <w:tabs>
          <w:tab w:pos="8799" w:val="left" w:leader="none"/>
        </w:tabs>
        <w:spacing w:before="94"/>
        <w:ind w:left="900"/>
      </w:pPr>
      <w:r>
        <w:rPr/>
        <w:t>双方所有商务信息，</w:t>
      </w:r>
      <w:r>
        <w:rPr>
          <w:spacing w:val="25"/>
        </w:rPr>
        <w:t> </w:t>
      </w:r>
      <w:r>
        <w:rPr/>
        <w:t>只限于在合同双方的签字人</w:t>
        <w:tab/>
        <w:t>（或受权联系人）</w:t>
      </w:r>
      <w:r>
        <w:rPr>
          <w:spacing w:val="5"/>
        </w:rPr>
        <w:t> </w:t>
      </w:r>
      <w:r>
        <w:rPr/>
        <w:t>之间传递。</w:t>
      </w:r>
    </w:p>
    <w:p>
      <w:pPr>
        <w:pStyle w:val="BodyText"/>
        <w:spacing w:before="98"/>
        <w:ind w:left="840"/>
      </w:pPr>
      <w:r>
        <w:rPr>
          <w:rFonts w:ascii="Arial" w:eastAsia="Arial"/>
        </w:rPr>
        <w:t>3</w:t>
      </w:r>
      <w:r>
        <w:rPr/>
        <w:t>、双方应保证其所有雇员严格遵守。</w:t>
      </w:r>
    </w:p>
    <w:p>
      <w:pPr>
        <w:spacing w:after="0"/>
        <w:sectPr>
          <w:pgSz w:w="19120" w:h="27060"/>
          <w:pgMar w:header="1425" w:footer="1922" w:top="1700" w:bottom="2120" w:left="2740" w:right="2680"/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5"/>
        <w:ind w:left="0"/>
        <w:rPr>
          <w:sz w:val="13"/>
        </w:rPr>
      </w:pPr>
    </w:p>
    <w:p>
      <w:pPr>
        <w:pStyle w:val="BodyText"/>
        <w:spacing w:line="627" w:lineRule="exact"/>
        <w:jc w:val="both"/>
      </w:pPr>
      <w:r>
        <w:rPr/>
        <w:t>第七条： 软件版权</w:t>
      </w:r>
    </w:p>
    <w:p>
      <w:pPr>
        <w:pStyle w:val="BodyText"/>
        <w:spacing w:line="271" w:lineRule="auto" w:before="97"/>
        <w:ind w:right="299" w:firstLine="780"/>
        <w:jc w:val="both"/>
      </w:pPr>
      <w:r>
        <w:rPr>
          <w:spacing w:val="-1"/>
        </w:rPr>
        <w:t>本软件开发合同为技术委托开发合同， 乙方为甲方提供技术服务，  开发完成</w:t>
      </w:r>
      <w:r>
        <w:rPr/>
        <w:t>后软件版权及所有权归甲方所有。 乙方帮助申报软件著作权，  所需费用由甲方另行按实承担。</w:t>
      </w:r>
    </w:p>
    <w:p>
      <w:pPr>
        <w:pStyle w:val="BodyText"/>
        <w:spacing w:before="2"/>
        <w:ind w:left="0"/>
        <w:rPr>
          <w:sz w:val="42"/>
        </w:rPr>
      </w:pPr>
    </w:p>
    <w:p>
      <w:pPr>
        <w:pStyle w:val="BodyText"/>
      </w:pPr>
      <w:r>
        <w:rPr/>
        <w:t>第八条： 违约责任</w:t>
      </w:r>
    </w:p>
    <w:p>
      <w:pPr>
        <w:pStyle w:val="BodyText"/>
        <w:spacing w:before="98"/>
        <w:ind w:left="900"/>
      </w:pPr>
      <w:r>
        <w:rPr/>
        <w:t>双方应严格履行本合同，违反本合同均应承担违约责任。</w:t>
      </w:r>
    </w:p>
    <w:p>
      <w:pPr>
        <w:pStyle w:val="BodyText"/>
        <w:tabs>
          <w:tab w:pos="7719" w:val="left" w:leader="none"/>
        </w:tabs>
        <w:spacing w:line="276" w:lineRule="auto" w:before="78"/>
        <w:ind w:right="579" w:firstLine="780"/>
      </w:pPr>
      <w:r>
        <w:rPr/>
        <w:t>双方任意一方违反本合同第四条的规定。</w:t>
        <w:tab/>
        <w:t>延迟付款或延迟完成开发的时间</w:t>
      </w:r>
      <w:r>
        <w:rPr>
          <w:spacing w:val="-18"/>
        </w:rPr>
        <w:t>大</w:t>
      </w:r>
      <w:r>
        <w:rPr/>
        <w:t>于五天，每迟延一天，则向对方赔偿合同总额的千分之五。</w:t>
      </w:r>
    </w:p>
    <w:p>
      <w:pPr>
        <w:pStyle w:val="BodyText"/>
        <w:tabs>
          <w:tab w:pos="6259" w:val="left" w:leader="none"/>
        </w:tabs>
        <w:spacing w:line="639" w:lineRule="exact"/>
        <w:ind w:left="900"/>
      </w:pPr>
      <w:r>
        <w:rPr/>
        <w:t>任何一方有证据表明对方已经、</w:t>
        <w:tab/>
        <w:t>正在或将要违约，可以中止履行本合同，但</w:t>
      </w:r>
    </w:p>
    <w:p>
      <w:pPr>
        <w:pStyle w:val="BodyText"/>
        <w:tabs>
          <w:tab w:pos="6599" w:val="left" w:leader="none"/>
          <w:tab w:pos="11199" w:val="left" w:leader="none"/>
        </w:tabs>
        <w:spacing w:line="276" w:lineRule="auto" w:before="97"/>
        <w:ind w:right="339"/>
      </w:pPr>
      <w:r>
        <w:rPr/>
        <w:t>应及时通知对方。若对方继续不履行、</w:t>
        <w:tab/>
        <w:t>履行不当或者违反本合同，</w:t>
        <w:tab/>
        <w:t>该方可以解</w:t>
      </w:r>
      <w:r>
        <w:rPr>
          <w:spacing w:val="-18"/>
        </w:rPr>
        <w:t>除</w:t>
      </w:r>
      <w:r>
        <w:rPr/>
        <w:t>本合同并要求对方赔偿损失。</w:t>
      </w:r>
    </w:p>
    <w:p>
      <w:pPr>
        <w:pStyle w:val="BodyText"/>
        <w:tabs>
          <w:tab w:pos="7019" w:val="left" w:leader="none"/>
          <w:tab w:pos="11959" w:val="left" w:leader="none"/>
        </w:tabs>
        <w:spacing w:line="639" w:lineRule="exact"/>
        <w:ind w:left="900"/>
      </w:pPr>
      <w:r>
        <w:rPr/>
        <w:t>因不可抗力而无法承担责任的一方，</w:t>
        <w:tab/>
        <w:t>应在不可抗力发生的三日内，</w:t>
        <w:tab/>
        <w:t>及时通知</w:t>
      </w:r>
    </w:p>
    <w:p>
      <w:pPr>
        <w:pStyle w:val="BodyText"/>
        <w:spacing w:before="98"/>
      </w:pPr>
      <w:r>
        <w:rPr/>
        <w:t>另一方。</w:t>
      </w:r>
    </w:p>
    <w:p>
      <w:pPr>
        <w:pStyle w:val="BodyText"/>
        <w:tabs>
          <w:tab w:pos="5079" w:val="left" w:leader="none"/>
          <w:tab w:pos="7039" w:val="left" w:leader="none"/>
          <w:tab w:pos="8299" w:val="left" w:leader="none"/>
          <w:tab w:pos="10299" w:val="left" w:leader="none"/>
          <w:tab w:pos="11199" w:val="left" w:leader="none"/>
        </w:tabs>
        <w:spacing w:line="273" w:lineRule="auto" w:before="98"/>
        <w:ind w:right="159" w:firstLine="780"/>
      </w:pPr>
      <w:r>
        <w:rPr/>
        <w:t>一方因不可抗力确实无法承担责任，</w:t>
        <w:tab/>
        <w:t>而造成损失的，不付赔偿责任。本合同 所称不可抗力是指不能预见、</w:t>
        <w:tab/>
        <w:t>不能克服并且不能避免的客观事件，</w:t>
        <w:tab/>
        <w:t>包括但不限于自然灾害如洪水、</w:t>
      </w:r>
      <w:r>
        <w:rPr>
          <w:spacing w:val="25"/>
        </w:rPr>
        <w:t> </w:t>
      </w:r>
      <w:r>
        <w:rPr/>
        <w:t>地震、火灾和风暴等以及社会事件如战争、</w:t>
        <w:tab/>
        <w:t>动乱、政府行为等</w:t>
      </w:r>
      <w:r>
        <w:rPr>
          <w:spacing w:val="-18"/>
        </w:rPr>
        <w:t>。</w:t>
      </w:r>
      <w:r>
        <w:rPr/>
        <w:t>第九条</w:t>
      </w:r>
      <w:r>
        <w:rPr>
          <w:spacing w:val="-40"/>
        </w:rPr>
        <w:t>：</w:t>
      </w:r>
      <w:r>
        <w:rPr/>
        <w:t>本合同附件为本合同不可分割的一部分，</w:t>
        <w:tab/>
        <w:t>与合同正文具有同等法律效力。第十条：   </w:t>
      </w:r>
      <w:r>
        <w:rPr>
          <w:spacing w:val="84"/>
        </w:rPr>
        <w:t> </w:t>
      </w:r>
      <w:r>
        <w:rPr/>
        <w:t>任意一方欲提前解除本合同，应提前通知对方。甲方提前解除合同的， 无权要求乙方返还预付费用并应对乙方遭受的损失承担赔偿责任；</w:t>
        <w:tab/>
        <w:t>乙方无故提前解除合同的，应返还甲方已支付的全部费用并对甲方遭受的损失承担赔偿责任。</w:t>
      </w:r>
    </w:p>
    <w:p>
      <w:pPr>
        <w:pStyle w:val="BodyText"/>
        <w:spacing w:line="637" w:lineRule="exact"/>
      </w:pPr>
      <w:r>
        <w:rPr/>
        <w:t>本合同其他条款对合同的解除另有约定的，从其约定。</w:t>
      </w:r>
    </w:p>
    <w:p>
      <w:pPr>
        <w:pStyle w:val="BodyText"/>
        <w:spacing w:line="276" w:lineRule="auto" w:before="97"/>
        <w:ind w:right="279"/>
        <w:jc w:val="both"/>
      </w:pPr>
      <w:r>
        <w:rPr/>
        <w:t>第十一条：订立本合同所依据的客观情况发生重大变化， 致使本合同无法履行的， 经双方协商同意， 可以变更本合同相关内容或者终止合同的履行，  但应以书面文件为准。</w:t>
      </w:r>
    </w:p>
    <w:p>
      <w:pPr>
        <w:pStyle w:val="BodyText"/>
        <w:spacing w:line="637" w:lineRule="exact"/>
      </w:pPr>
      <w:r>
        <w:rPr/>
        <w:t>第十二条： 双方当事人对本合同的订立、解释、履行、效力等发生争议的，应友</w:t>
      </w:r>
    </w:p>
    <w:p>
      <w:pPr>
        <w:pStyle w:val="BodyText"/>
        <w:spacing w:before="98"/>
      </w:pPr>
      <w:r>
        <w:rPr/>
        <w:t>好协商解决；协商不成的，双方同意向仲裁委员会提交仲裁并接受其仲裁规则。</w:t>
      </w:r>
    </w:p>
    <w:p>
      <w:pPr>
        <w:spacing w:after="0"/>
        <w:sectPr>
          <w:headerReference w:type="default" r:id="rId9"/>
          <w:footerReference w:type="default" r:id="rId10"/>
          <w:pgSz w:w="19120" w:h="27060"/>
          <w:pgMar w:header="1425" w:footer="1922" w:top="1800" w:bottom="2120" w:left="2740" w:right="2680"/>
        </w:sect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1"/>
        <w:ind w:left="0"/>
        <w:rPr>
          <w:sz w:val="13"/>
        </w:rPr>
      </w:pPr>
    </w:p>
    <w:p>
      <w:pPr>
        <w:pStyle w:val="BodyText"/>
        <w:spacing w:line="627" w:lineRule="exact"/>
      </w:pPr>
      <w:r>
        <w:rPr/>
        <w:t>第十三条： 其它</w:t>
      </w:r>
    </w:p>
    <w:p>
      <w:pPr>
        <w:pStyle w:val="BodyText"/>
        <w:spacing w:before="77"/>
        <w:ind w:left="840"/>
      </w:pPr>
      <w:r>
        <w:rPr>
          <w:rFonts w:ascii="Arial" w:eastAsia="Arial"/>
        </w:rPr>
        <w:t>1</w:t>
      </w:r>
      <w:r>
        <w:rPr/>
        <w:t>、本合同一式四份，双方各保存两份。双方代表签字加盖公章后生效。</w:t>
      </w:r>
    </w:p>
    <w:p>
      <w:pPr>
        <w:pStyle w:val="BodyText"/>
        <w:ind w:left="0"/>
        <w:rPr>
          <w:sz w:val="62"/>
        </w:rPr>
      </w:pPr>
    </w:p>
    <w:p>
      <w:pPr>
        <w:pStyle w:val="BodyText"/>
        <w:ind w:left="0"/>
        <w:rPr>
          <w:sz w:val="62"/>
        </w:rPr>
      </w:pPr>
    </w:p>
    <w:p>
      <w:pPr>
        <w:pStyle w:val="BodyText"/>
        <w:spacing w:before="14"/>
        <w:ind w:left="0"/>
        <w:rPr>
          <w:sz w:val="86"/>
        </w:rPr>
      </w:pPr>
    </w:p>
    <w:p>
      <w:pPr>
        <w:pStyle w:val="BodyText"/>
        <w:tabs>
          <w:tab w:pos="9399" w:val="left" w:leader="none"/>
        </w:tabs>
      </w:pPr>
      <w:r>
        <w:rPr/>
        <w:t>甲方代表：</w:t>
        <w:tab/>
        <w:t>乙方代表：</w:t>
      </w:r>
    </w:p>
    <w:p>
      <w:pPr>
        <w:pStyle w:val="BodyText"/>
        <w:spacing w:before="10"/>
        <w:ind w:left="0"/>
        <w:rPr>
          <w:sz w:val="45"/>
        </w:rPr>
      </w:pPr>
    </w:p>
    <w:p>
      <w:pPr>
        <w:pStyle w:val="BodyText"/>
        <w:tabs>
          <w:tab w:pos="1279" w:val="left" w:leader="none"/>
          <w:tab w:pos="9399" w:val="left" w:leader="none"/>
          <w:tab w:pos="10559" w:val="left" w:leader="none"/>
        </w:tabs>
      </w:pPr>
      <w:r>
        <w:rPr/>
        <w:t>日</w:t>
        <w:tab/>
        <w:t>期：</w:t>
        <w:tab/>
        <w:t>日</w:t>
        <w:tab/>
        <w:t>期：</w:t>
      </w:r>
    </w:p>
    <w:sectPr>
      <w:pgSz w:w="19120" w:h="27060"/>
      <w:pgMar w:header="1425" w:footer="1922" w:top="1800" w:bottom="2120" w:left="2740" w:right="2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Noto Sans Syriac Eastern">
    <w:altName w:val="Noto Sans Syriac Eastern"/>
    <w:charset w:val="0"/>
    <w:family w:val="roman"/>
    <w:pitch w:val="variable"/>
  </w:font>
  <w:font w:name="Droid Sans Fallback">
    <w:altName w:val="Droid Sans Fallback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142pt;margin-top:1245.89502pt;width:80pt;height:24.3pt;mso-position-horizontal-relative:page;mso-position-vertical-relative:page;z-index:-15815680" type="#_x0000_t202" filled="false" stroked="false">
          <v:textbox inset="0,0,0,0">
            <w:txbxContent>
              <w:p>
                <w:pPr>
                  <w:spacing w:line="400" w:lineRule="exact" w:before="0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整理范本编辑</w:t>
                </w:r>
              </w:p>
            </w:txbxContent>
          </v:textbox>
          <w10:wrap type="none"/>
        </v:shape>
      </w:pict>
    </w:r>
    <w:r>
      <w:rPr/>
      <w:pict>
        <v:shape style="position:absolute;margin-left:233pt;margin-top:1245.89502pt;width:44pt;height:24.3pt;mso-position-horizontal-relative:page;mso-position-vertical-relative:page;z-index:-15815168" type="#_x0000_t202" filled="false" stroked="false">
          <v:textbox inset="0,0,0,0">
            <w:txbxContent>
              <w:p>
                <w:pPr>
                  <w:spacing w:line="400" w:lineRule="exact" w:before="0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rFonts w:ascii="Arial" w:eastAsia="Arial"/>
                    <w:sz w:val="26"/>
                  </w:rPr>
                  <w:t>word</w:t>
                </w:r>
                <w:r>
                  <w:rPr>
                    <w:sz w:val="26"/>
                  </w:rPr>
                  <w:t>！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 style="position:absolute;margin-left:142pt;margin-top:1245.89502pt;width:80pt;height:24.3pt;mso-position-horizontal-relative:page;mso-position-vertical-relative:page;z-index:-15813632" type="#_x0000_t202" filled="false" stroked="false">
          <v:textbox inset="0,0,0,0">
            <w:txbxContent>
              <w:p>
                <w:pPr>
                  <w:spacing w:line="400" w:lineRule="exact" w:before="0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整理范本编辑</w:t>
                </w:r>
              </w:p>
            </w:txbxContent>
          </v:textbox>
          <w10:wrap type="none"/>
        </v:shape>
      </w:pict>
    </w:r>
    <w:r>
      <w:rPr/>
      <w:pict>
        <v:shape style="position:absolute;margin-left:233pt;margin-top:1245.89502pt;width:44pt;height:24.3pt;mso-position-horizontal-relative:page;mso-position-vertical-relative:page;z-index:-15813120" type="#_x0000_t202" filled="false" stroked="false">
          <v:textbox inset="0,0,0,0">
            <w:txbxContent>
              <w:p>
                <w:pPr>
                  <w:spacing w:line="400" w:lineRule="exact" w:before="0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rFonts w:ascii="Arial" w:eastAsia="Arial"/>
                    <w:sz w:val="26"/>
                  </w:rPr>
                  <w:t>word</w:t>
                </w:r>
                <w:r>
                  <w:rPr>
                    <w:sz w:val="26"/>
                  </w:rPr>
                  <w:t>！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807pt;margin-top:70.231445pt;width:5.65pt;height:16.55pt;mso-position-horizontal-relative:page;mso-position-vertical-relative:page;z-index:-15816192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rFonts w:ascii="Arial"/>
                    <w:sz w:val="26"/>
                  </w:rPr>
                </w:pPr>
                <w:r>
                  <w:rPr>
                    <w:rFonts w:ascii="Arial"/>
                    <w:sz w:val="26"/>
                  </w:rPr>
                  <w:t>.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ind w:left="0"/>
      <w:rPr>
        <w:sz w:val="20"/>
      </w:rPr>
    </w:pPr>
    <w:r>
      <w:rPr/>
      <w:drawing>
        <wp:anchor distT="0" distB="0" distL="0" distR="0" allowOverlap="1" layoutInCell="1" locked="0" behindDoc="1" simplePos="0" relativeHeight="487501824">
          <wp:simplePos x="0" y="0"/>
          <wp:positionH relativeFrom="page">
            <wp:posOffset>1811333</wp:posOffset>
          </wp:positionH>
          <wp:positionV relativeFrom="page">
            <wp:posOffset>1134419</wp:posOffset>
          </wp:positionV>
          <wp:extent cx="8499334" cy="12666"/>
          <wp:effectExtent l="0" t="0" r="0" b="0"/>
          <wp:wrapNone/>
          <wp:docPr id="1" name="image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3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499334" cy="126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807pt;margin-top:70.231445pt;width:5.65pt;height:16.55pt;mso-position-horizontal-relative:page;mso-position-vertical-relative:page;z-index:-15814144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rFonts w:ascii="Arial"/>
                    <w:sz w:val="26"/>
                  </w:rPr>
                </w:pPr>
                <w:r>
                  <w:rPr>
                    <w:rFonts w:ascii="Arial"/>
                    <w:sz w:val="26"/>
                  </w:rPr>
                  <w:t>.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币"/>
      <w:lvlJc w:val="left"/>
      <w:pPr>
        <w:ind w:left="1480" w:hanging="1360"/>
      </w:pPr>
      <w:rPr>
        <w:rFonts w:hint="default" w:ascii="Droid Sans Fallback" w:hAnsi="Droid Sans Fallback" w:eastAsia="Droid Sans Fallback" w:cs="Droid Sans Fallback"/>
        <w:w w:val="100"/>
        <w:sz w:val="36"/>
        <w:szCs w:val="36"/>
        <w:lang w:val="en-US" w:eastAsia="zh-CN" w:bidi="ar-SA"/>
      </w:rPr>
    </w:lvl>
    <w:lvl w:ilvl="1">
      <w:start w:val="1"/>
      <w:numFmt w:val="decimal"/>
      <w:lvlText w:val="%2"/>
      <w:lvlJc w:val="left"/>
      <w:pPr>
        <w:ind w:left="120" w:hanging="580"/>
        <w:jc w:val="left"/>
      </w:pPr>
      <w:rPr>
        <w:rFonts w:hint="default" w:ascii="Arial" w:hAnsi="Arial" w:eastAsia="Arial" w:cs="Arial"/>
        <w:spacing w:val="-18"/>
        <w:w w:val="100"/>
        <w:sz w:val="36"/>
        <w:szCs w:val="36"/>
        <w:lang w:val="en-US" w:eastAsia="zh-CN" w:bidi="ar-SA"/>
      </w:rPr>
    </w:lvl>
    <w:lvl w:ilvl="2">
      <w:start w:val="0"/>
      <w:numFmt w:val="bullet"/>
      <w:lvlText w:val="•"/>
      <w:lvlJc w:val="left"/>
      <w:pPr>
        <w:ind w:left="2837" w:hanging="580"/>
      </w:pPr>
      <w:rPr>
        <w:rFonts w:hint="default"/>
        <w:lang w:val="en-US" w:eastAsia="zh-CN" w:bidi="ar-SA"/>
      </w:rPr>
    </w:lvl>
    <w:lvl w:ilvl="3">
      <w:start w:val="0"/>
      <w:numFmt w:val="bullet"/>
      <w:lvlText w:val="•"/>
      <w:lvlJc w:val="left"/>
      <w:pPr>
        <w:ind w:left="4195" w:hanging="580"/>
      </w:pPr>
      <w:rPr>
        <w:rFonts w:hint="default"/>
        <w:lang w:val="en-US" w:eastAsia="zh-CN" w:bidi="ar-SA"/>
      </w:rPr>
    </w:lvl>
    <w:lvl w:ilvl="4">
      <w:start w:val="0"/>
      <w:numFmt w:val="bullet"/>
      <w:lvlText w:val="•"/>
      <w:lvlJc w:val="left"/>
      <w:pPr>
        <w:ind w:left="5553" w:hanging="580"/>
      </w:pPr>
      <w:rPr>
        <w:rFonts w:hint="default"/>
        <w:lang w:val="en-US" w:eastAsia="zh-CN" w:bidi="ar-SA"/>
      </w:rPr>
    </w:lvl>
    <w:lvl w:ilvl="5">
      <w:start w:val="0"/>
      <w:numFmt w:val="bullet"/>
      <w:lvlText w:val="•"/>
      <w:lvlJc w:val="left"/>
      <w:pPr>
        <w:ind w:left="6911" w:hanging="580"/>
      </w:pPr>
      <w:rPr>
        <w:rFonts w:hint="default"/>
        <w:lang w:val="en-US" w:eastAsia="zh-CN" w:bidi="ar-SA"/>
      </w:rPr>
    </w:lvl>
    <w:lvl w:ilvl="6">
      <w:start w:val="0"/>
      <w:numFmt w:val="bullet"/>
      <w:lvlText w:val="•"/>
      <w:lvlJc w:val="left"/>
      <w:pPr>
        <w:ind w:left="8268" w:hanging="580"/>
      </w:pPr>
      <w:rPr>
        <w:rFonts w:hint="default"/>
        <w:lang w:val="en-US" w:eastAsia="zh-CN" w:bidi="ar-SA"/>
      </w:rPr>
    </w:lvl>
    <w:lvl w:ilvl="7">
      <w:start w:val="0"/>
      <w:numFmt w:val="bullet"/>
      <w:lvlText w:val="•"/>
      <w:lvlJc w:val="left"/>
      <w:pPr>
        <w:ind w:left="9626" w:hanging="580"/>
      </w:pPr>
      <w:rPr>
        <w:rFonts w:hint="default"/>
        <w:lang w:val="en-US" w:eastAsia="zh-CN" w:bidi="ar-SA"/>
      </w:rPr>
    </w:lvl>
    <w:lvl w:ilvl="8">
      <w:start w:val="0"/>
      <w:numFmt w:val="bullet"/>
      <w:lvlText w:val="•"/>
      <w:lvlJc w:val="left"/>
      <w:pPr>
        <w:ind w:left="10984" w:hanging="580"/>
      </w:pPr>
      <w:rPr>
        <w:rFonts w:hint="default"/>
        <w:lang w:val="en-US" w:eastAsia="zh-CN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Droid Sans Fallback" w:hAnsi="Droid Sans Fallback" w:eastAsia="Droid Sans Fallback" w:cs="Droid Sans Fallback"/>
      <w:lang w:val="en-US" w:eastAsia="zh-CN" w:bidi="ar-SA"/>
    </w:rPr>
  </w:style>
  <w:style w:styleId="BodyText" w:type="paragraph">
    <w:name w:val="Body Text"/>
    <w:basedOn w:val="Normal"/>
    <w:uiPriority w:val="1"/>
    <w:qFormat/>
    <w:pPr>
      <w:ind w:left="120"/>
    </w:pPr>
    <w:rPr>
      <w:rFonts w:ascii="Droid Sans Fallback" w:hAnsi="Droid Sans Fallback" w:eastAsia="Droid Sans Fallback" w:cs="Droid Sans Fallback"/>
      <w:sz w:val="36"/>
      <w:szCs w:val="36"/>
      <w:lang w:val="en-US" w:eastAsia="zh-CN" w:bidi="ar-SA"/>
    </w:rPr>
  </w:style>
  <w:style w:styleId="ListParagraph" w:type="paragraph">
    <w:name w:val="List Paragraph"/>
    <w:basedOn w:val="Normal"/>
    <w:uiPriority w:val="1"/>
    <w:qFormat/>
    <w:pPr>
      <w:ind w:left="120" w:right="1079" w:firstLine="400"/>
    </w:pPr>
    <w:rPr>
      <w:rFonts w:ascii="Droid Sans Fallback" w:hAnsi="Droid Sans Fallback" w:eastAsia="Droid Sans Fallback" w:cs="Droid Sans Fallback"/>
      <w:lang w:val="en-US" w:eastAsia="zh-CN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header" Target="header2.xml"/><Relationship Id="rId10" Type="http://schemas.openxmlformats.org/officeDocument/2006/relationships/footer" Target="footer2.xml"/><Relationship Id="rId11" Type="http://schemas.openxmlformats.org/officeDocument/2006/relationships/numbering" Target="numbering.xml"/></Relationships>
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bingdian001.com</dc:creator>
  <cp:keywords>bingdian001.com</cp:keywords>
  <dc:subject>bingdian001.com</dc:subject>
  <dc:title>bingdian001.com</dc:title>
  <dcterms:created xsi:type="dcterms:W3CDTF">2021-06-08T08:19:02Z</dcterms:created>
  <dcterms:modified xsi:type="dcterms:W3CDTF">2021-06-08T08:19:02Z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2021-06-08T00:00:00Z</vt:filetime>
  </property>
  <property fmtid="{D5CDD505-2E9C-101B-9397-08002B2CF9AE}" pid="3" name="Creator">
    <vt:lpwstr>bingdian001.com</vt:lpwstr>
  </property>
  <property fmtid="{D5CDD505-2E9C-101B-9397-08002B2CF9AE}" pid="4" name="LastSaved">
    <vt:filetime>2021-06-08T00:00:00Z</vt:filetime>
  </property>
</Properties>
</file>