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3092" w:firstLineChars="700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家具购销合同</w:t>
      </w:r>
    </w:p>
    <w:p>
      <w:pPr>
        <w:spacing w:beforeLines="0" w:afterLines="0" w:line="400" w:lineRule="exact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买方（甲方）：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卖方（乙方）：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为维护合同双方合法权益，根据《中华人民共和国合同法》及有关规定，甲、乙双方协商一致，按下列条款成交所订家具的买卖。</w:t>
      </w:r>
    </w:p>
    <w:p>
      <w:pPr>
        <w:rPr>
          <w:rFonts w:hint="eastAsia"/>
          <w:lang w:val="en-US" w:eastAsia="zh-CN"/>
        </w:rPr>
      </w:pP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一.家具名称、数量及金额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1、订购商品明细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：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产品名称、型号、规格、颜色、数量、单价详见报价表。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2、订购商品总额为：RMB: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（大写：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）。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含税金（税金3%）。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二、付款方式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1、本合同签订后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日内，乙方完成送货及安装调试后。甲方应按时支付货款给乙方。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三、交货日期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1、乙方收到甲方确认报价。清单目录及数量后。按甲方规定时间交货。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四、交货方式、地点及验收：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1、乙方负责送货到甲方指定地点。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2、乙方上门安装，验收标准按双方认可的图纸及文字说明为准。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五、质量保证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1、对所售货物乙方提供一年的保用期，在保用期内因产品质量问题致使不能正常使用，乙方负责维修，费用由乙方承担。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2、保用期后的维修酌情收费。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3、保用期内非产品质量原因，而因其它原因造成产品损坏，乙方维修酌情收费。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六、违约责任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1、如甲方逾期付款超过七天，乙方有权每日按照应付款的千分之二计收违约金。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2、如乙方逾期交货超过七天，甲方有权每日按照不能交货货款的千分之二计收违约金，不可抗力原因除外。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七、合同附件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与本合同相关的订货单、提货单、验收单、报价表、等相关文件为合同附件。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八、本合同的变更应经双方协商一致并以书面形式达成。</w:t>
      </w:r>
    </w:p>
    <w:p>
      <w:pPr>
        <w:spacing w:beforeLines="0" w:afterLines="0" w:line="400" w:lineRule="exact"/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b/>
          <w:bCs/>
          <w:sz w:val="24"/>
          <w:szCs w:val="24"/>
          <w:lang w:val="zh-CN"/>
        </w:rPr>
        <w:t>九、本合同适用中华人名共和国法律，如发生争议，双方应积极协商解决，协商不成，可以向原告所在地仲裁委员会提请仲裁。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十、本合同一式双份，甲乙双方各执一份，经双方盖章后生效。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Times New Roman"/>
          <w:sz w:val="24"/>
          <w:szCs w:val="24"/>
          <w:lang w:val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双方签署</w:t>
      </w:r>
    </w:p>
    <w:p>
      <w:pPr>
        <w:spacing w:beforeLines="0" w:afterLines="0" w:line="400" w:lineRule="exact"/>
        <w:ind w:firstLine="48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甲方：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乙方：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</w:t>
      </w:r>
    </w:p>
    <w:p>
      <w:pPr>
        <w:spacing w:beforeLines="0" w:afterLines="0" w:line="400" w:lineRule="exact"/>
        <w:ind w:firstLine="48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代表：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代表：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</w:t>
      </w:r>
    </w:p>
    <w:p>
      <w:pPr>
        <w:spacing w:beforeLines="0" w:afterLines="0" w:line="400" w:lineRule="exact"/>
        <w:ind w:firstLine="480"/>
        <w:rPr>
          <w:rFonts w:hint="default" w:ascii="Times New Roman" w:hAnsi="Times New Roman" w:eastAsia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Times New Roman"/>
          <w:sz w:val="24"/>
          <w:szCs w:val="24"/>
          <w:lang w:val="zh-CN"/>
        </w:rPr>
        <w:t>日期：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_________________</w:t>
      </w:r>
      <w:r>
        <w:rPr>
          <w:rFonts w:hint="default" w:ascii="Times New Roman" w:hAnsi="Times New Roman" w:eastAsia="Times New Roman"/>
          <w:sz w:val="24"/>
          <w:szCs w:val="24"/>
          <w:lang w:val="zh-CN"/>
        </w:rPr>
        <w:t>日期：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________________</w:t>
      </w:r>
    </w:p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0C95AD9"/>
    <w:rsid w:val="10FF2ABC"/>
    <w:rsid w:val="14137167"/>
    <w:rsid w:val="36DA4A8F"/>
    <w:rsid w:val="3F8E1ED2"/>
    <w:rsid w:val="44866405"/>
    <w:rsid w:val="4C513449"/>
    <w:rsid w:val="50A9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2021-07-22T09:12:08Z</dcterms:created>
  <dc:creator>wuhan</dc:creator>
  <cp:lastModifiedBy>wuhan</cp:lastModifiedBy>
  <dcterms:modified xsi:type="dcterms:W3CDTF">2021-07-22T09:16:54Z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570F61FB047E492DA022373D0B1602B0</vt:lpwstr>
  </property>
</Properties>
</file>