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jc w:val="center"/>
        <w:ind w:right="-39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承 诺 书</w:t>
      </w:r>
    </w:p>
    <w:p>
      <w:pPr>
        <w:spacing w:after="0" w:line="359" w:lineRule="exact"/>
        <w:rPr>
          <w:sz w:val="24"/>
          <w:szCs w:val="24"/>
          <w:color w:val="auto"/>
        </w:rPr>
      </w:pPr>
    </w:p>
    <w:p>
      <w:pPr>
        <w:ind w:left="1480"/>
        <w:spacing w:after="0"/>
        <w:tabs>
          <w:tab w:leader="none" w:pos="10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我们仔细阅读了中国大学生数学建模竞赛的竞赛规则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.</w:t>
      </w: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ind w:left="1480"/>
        <w:spacing w:after="0" w:line="437" w:lineRule="exact"/>
        <w:tabs>
          <w:tab w:leader="none" w:pos="10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我们完全明白，在竞赛开始后参赛队员不能以任何方式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&lt;</w:t>
      </w:r>
      <w:r>
        <w:rPr>
          <w:rFonts w:ascii="宋体" w:cs="宋体" w:eastAsia="宋体" w:hAnsi="宋体"/>
          <w:sz w:val="36"/>
          <w:szCs w:val="36"/>
          <w:color w:val="auto"/>
        </w:rPr>
        <w:t>包括电话、电子邮件、网</w:t>
      </w:r>
    </w:p>
    <w:p>
      <w:pPr>
        <w:spacing w:after="0" w:line="288" w:lineRule="exact"/>
        <w:rPr>
          <w:sz w:val="24"/>
          <w:szCs w:val="24"/>
          <w:color w:val="auto"/>
        </w:rPr>
      </w:pPr>
    </w:p>
    <w:p>
      <w:pPr>
        <w:ind w:left="820"/>
        <w:spacing w:after="0" w:line="452" w:lineRule="exact"/>
        <w:tabs>
          <w:tab w:leader="none" w:pos="5440" w:val="left"/>
          <w:tab w:leader="none" w:pos="13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上咨询等）与队外的任何人</w:t>
      </w:r>
      <w:r>
        <w:rPr>
          <w:rFonts w:ascii="Helvetica" w:cs="Helvetica" w:eastAsia="Helvetica" w:hAnsi="Helvetica"/>
          <w:sz w:val="36"/>
          <w:szCs w:val="36"/>
          <w:color w:val="auto"/>
        </w:rPr>
        <w:tab/>
        <w:t>&lt;</w:t>
      </w:r>
      <w:r>
        <w:rPr>
          <w:rFonts w:ascii="宋体" w:cs="宋体" w:eastAsia="宋体" w:hAnsi="宋体"/>
          <w:sz w:val="36"/>
          <w:szCs w:val="36"/>
          <w:color w:val="auto"/>
        </w:rPr>
        <w:t>包括指导教师）研究、讨论与赛题有关的问题。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3"/>
          <w:szCs w:val="23"/>
          <w:color w:val="auto"/>
        </w:rPr>
        <w:t>b5E2RGbCA</w:t>
      </w:r>
    </w:p>
    <w:p>
      <w:pPr>
        <w:spacing w:after="0" w:line="368" w:lineRule="exact"/>
        <w:rPr>
          <w:sz w:val="24"/>
          <w:szCs w:val="24"/>
          <w:color w:val="auto"/>
        </w:rPr>
      </w:pP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4"/>
          <w:szCs w:val="24"/>
          <w:color w:val="auto"/>
        </w:rPr>
        <w:t>P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0" w:lineRule="exact"/>
        <w:rPr>
          <w:sz w:val="24"/>
          <w:szCs w:val="24"/>
          <w:color w:val="auto"/>
        </w:rPr>
      </w:pPr>
    </w:p>
    <w:p>
      <w:pPr>
        <w:ind w:left="1480"/>
        <w:spacing w:after="0"/>
        <w:tabs>
          <w:tab w:leader="none" w:pos="92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我们知道，抄袭别人的成果是违反竞赛规则的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,</w:t>
      </w:r>
    </w:p>
    <w:p>
      <w:pPr>
        <w:spacing w:after="0" w:line="344" w:lineRule="exact"/>
        <w:rPr>
          <w:sz w:val="24"/>
          <w:szCs w:val="24"/>
          <w:color w:val="auto"/>
        </w:rPr>
      </w:pPr>
    </w:p>
    <w:p>
      <w:pPr>
        <w:ind w:left="820"/>
        <w:spacing w:after="0" w:line="437" w:lineRule="exact"/>
        <w:tabs>
          <w:tab w:leader="none" w:pos="7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如果引用别人的成果或其他公开的资料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&lt;</w:t>
      </w:r>
      <w:r>
        <w:rPr>
          <w:rFonts w:ascii="宋体" w:cs="宋体" w:eastAsia="宋体" w:hAnsi="宋体"/>
          <w:sz w:val="36"/>
          <w:szCs w:val="36"/>
          <w:color w:val="auto"/>
        </w:rPr>
        <w:t>包括网上查到的资料），必须按照规定的参考</w:t>
      </w: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820"/>
        <w:spacing w:after="0"/>
        <w:tabs>
          <w:tab w:leader="none" w:pos="10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文献的表述方式在正文引用处和参考文献中明确列出。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4"/>
          <w:szCs w:val="24"/>
          <w:color w:val="auto"/>
        </w:rPr>
        <w:t>p1EanqFDPw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4" w:lineRule="exact"/>
        <w:rPr>
          <w:sz w:val="24"/>
          <w:szCs w:val="24"/>
          <w:color w:val="auto"/>
        </w:rPr>
      </w:pPr>
    </w:p>
    <w:p>
      <w:pPr>
        <w:ind w:left="14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我们郑重承诺，严格遵守竞赛规则，以保证竞赛的公正、公平性。如有违反竞赛规</w:t>
      </w: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ind w:left="820"/>
        <w:spacing w:after="0"/>
        <w:tabs>
          <w:tab w:leader="none" w:pos="66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则的行为，我们将受到严肃处理。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4"/>
          <w:szCs w:val="24"/>
          <w:color w:val="auto"/>
        </w:rPr>
        <w:t>DXDiTa9E3d</w:t>
      </w:r>
    </w:p>
    <w:p>
      <w:pPr>
        <w:spacing w:after="0" w:line="350" w:lineRule="exact"/>
        <w:rPr>
          <w:sz w:val="24"/>
          <w:szCs w:val="24"/>
          <w:color w:val="auto"/>
        </w:rPr>
      </w:pPr>
    </w:p>
    <w:p>
      <w:pPr>
        <w:ind w:left="1480"/>
        <w:spacing w:after="0" w:line="440" w:lineRule="exact"/>
        <w:tabs>
          <w:tab w:leader="none" w:pos="5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我们参赛选择的题号是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5"/>
          <w:szCs w:val="35"/>
          <w:color w:val="auto"/>
        </w:rPr>
        <w:t>&lt;</w:t>
      </w:r>
      <w:r>
        <w:rPr>
          <w:rFonts w:ascii="宋体" w:cs="宋体" w:eastAsia="宋体" w:hAnsi="宋体"/>
          <w:sz w:val="35"/>
          <w:szCs w:val="35"/>
          <w:color w:val="auto"/>
        </w:rPr>
        <w:t>从</w:t>
      </w:r>
      <w:r>
        <w:rPr>
          <w:rFonts w:ascii="Helvetica" w:cs="Helvetica" w:eastAsia="Helvetica" w:hAnsi="Helvetica"/>
          <w:sz w:val="35"/>
          <w:szCs w:val="35"/>
          <w:color w:val="auto"/>
        </w:rPr>
        <w:t xml:space="preserve"> A/B/C/D </w:t>
      </w:r>
      <w:r>
        <w:rPr>
          <w:rFonts w:ascii="宋体" w:cs="宋体" w:eastAsia="宋体" w:hAnsi="宋体"/>
          <w:sz w:val="35"/>
          <w:szCs w:val="35"/>
          <w:color w:val="auto"/>
        </w:rPr>
        <w:t>中选择一项填写）：</w:t>
      </w:r>
    </w:p>
    <w:p>
      <w:pPr>
        <w:spacing w:after="0" w:line="356" w:lineRule="exact"/>
        <w:rPr>
          <w:sz w:val="24"/>
          <w:szCs w:val="24"/>
          <w:color w:val="auto"/>
        </w:rPr>
      </w:pPr>
    </w:p>
    <w:p>
      <w:pPr>
        <w:ind w:left="198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我们的参赛报名号为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 &lt;</w:t>
      </w:r>
      <w:r>
        <w:rPr>
          <w:rFonts w:ascii="宋体" w:cs="宋体" w:eastAsia="宋体" w:hAnsi="宋体"/>
          <w:sz w:val="36"/>
          <w:szCs w:val="36"/>
          <w:color w:val="auto"/>
        </w:rPr>
        <w:t>如果赛区设置报名号的话）：</w:t>
      </w:r>
    </w:p>
    <w:p>
      <w:pPr>
        <w:spacing w:after="0" w:line="284" w:lineRule="exact"/>
        <w:rPr>
          <w:sz w:val="24"/>
          <w:szCs w:val="24"/>
          <w:color w:val="auto"/>
        </w:rPr>
      </w:pPr>
    </w:p>
    <w:p>
      <w:pPr>
        <w:ind w:left="146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所属学校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&lt;</w:t>
      </w:r>
      <w:r>
        <w:rPr>
          <w:rFonts w:ascii="宋体" w:cs="宋体" w:eastAsia="宋体" w:hAnsi="宋体"/>
          <w:sz w:val="36"/>
          <w:szCs w:val="36"/>
          <w:color w:val="auto"/>
        </w:rPr>
        <w:t>请填写完整的全名）：</w:t>
      </w: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jc w:val="center"/>
        <w:ind w:right="860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参赛队员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(</w:t>
      </w:r>
      <w:r>
        <w:rPr>
          <w:rFonts w:ascii="宋体" w:cs="宋体" w:eastAsia="宋体" w:hAnsi="宋体"/>
          <w:sz w:val="36"/>
          <w:szCs w:val="36"/>
          <w:color w:val="auto"/>
        </w:rPr>
        <w:t>打印并签名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&gt; </w:t>
      </w:r>
      <w:r>
        <w:rPr>
          <w:rFonts w:ascii="宋体" w:cs="宋体" w:eastAsia="宋体" w:hAnsi="宋体"/>
          <w:sz w:val="36"/>
          <w:szCs w:val="36"/>
          <w:color w:val="auto"/>
        </w:rPr>
        <w:t>：</w:t>
      </w:r>
      <w:r>
        <w:rPr>
          <w:rFonts w:ascii="Helvetica" w:cs="Helvetica" w:eastAsia="Helvetica" w:hAnsi="Helvetica"/>
          <w:sz w:val="36"/>
          <w:szCs w:val="36"/>
          <w:color w:val="auto"/>
        </w:rPr>
        <w:t>1.</w:t>
      </w: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ind w:left="37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2.</w:t>
      </w:r>
    </w:p>
    <w:p>
      <w:pPr>
        <w:spacing w:after="0" w:line="346" w:lineRule="exact"/>
        <w:rPr>
          <w:sz w:val="24"/>
          <w:szCs w:val="24"/>
          <w:color w:val="auto"/>
        </w:rPr>
      </w:pPr>
    </w:p>
    <w:p>
      <w:pPr>
        <w:ind w:left="37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3.</w:t>
      </w:r>
    </w:p>
    <w:p>
      <w:pPr>
        <w:spacing w:after="0" w:line="346" w:lineRule="exact"/>
        <w:rPr>
          <w:sz w:val="24"/>
          <w:szCs w:val="24"/>
          <w:color w:val="auto"/>
        </w:rPr>
      </w:pPr>
    </w:p>
    <w:p>
      <w:pPr>
        <w:ind w:left="1460"/>
        <w:spacing w:after="0" w:line="437" w:lineRule="exact"/>
        <w:tabs>
          <w:tab w:leader="none" w:pos="66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指导教师或指导教师组负责人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(</w:t>
      </w:r>
      <w:r>
        <w:rPr>
          <w:rFonts w:ascii="宋体" w:cs="宋体" w:eastAsia="宋体" w:hAnsi="宋体"/>
          <w:sz w:val="36"/>
          <w:szCs w:val="36"/>
          <w:color w:val="auto"/>
        </w:rPr>
        <w:t>打印并签名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&gt;</w:t>
      </w:r>
      <w:r>
        <w:rPr>
          <w:rFonts w:ascii="宋体" w:cs="宋体" w:eastAsia="宋体" w:hAnsi="宋体"/>
          <w:sz w:val="36"/>
          <w:szCs w:val="36"/>
          <w:color w:val="auto"/>
        </w:rPr>
        <w:t>：</w:t>
      </w:r>
    </w:p>
    <w:p>
      <w:pPr>
        <w:spacing w:after="0" w:line="231" w:lineRule="exact"/>
        <w:rPr>
          <w:sz w:val="24"/>
          <w:szCs w:val="24"/>
          <w:color w:val="auto"/>
        </w:rPr>
      </w:pPr>
    </w:p>
    <w:p>
      <w:pPr>
        <w:ind w:left="97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日期：年月日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1" w:lineRule="exact"/>
        <w:rPr>
          <w:sz w:val="24"/>
          <w:szCs w:val="24"/>
          <w:color w:val="auto"/>
        </w:rPr>
      </w:pPr>
    </w:p>
    <w:p>
      <w:pPr>
        <w:ind w:left="148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赛区评阅编号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&lt;</w:t>
      </w:r>
      <w:r>
        <w:rPr>
          <w:rFonts w:ascii="宋体" w:cs="宋体" w:eastAsia="宋体" w:hAnsi="宋体"/>
          <w:sz w:val="42"/>
          <w:szCs w:val="42"/>
          <w:color w:val="auto"/>
        </w:rPr>
        <w:t>由赛区组委会评阅前进行编号）：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06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2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5"/>
          <w:szCs w:val="35"/>
          <w:color w:val="auto"/>
        </w:rPr>
        <w:t>1 / 8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06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6" w:lineRule="exact"/>
        <w:rPr>
          <w:sz w:val="20"/>
          <w:szCs w:val="20"/>
          <w:color w:val="auto"/>
        </w:rPr>
      </w:pPr>
    </w:p>
    <w:p>
      <w:pPr>
        <w:jc w:val="center"/>
        <w:ind w:right="4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2018</w:t>
      </w:r>
      <w:r>
        <w:rPr>
          <w:rFonts w:ascii="宋体" w:cs="宋体" w:eastAsia="宋体" w:hAnsi="宋体"/>
          <w:sz w:val="42"/>
          <w:szCs w:val="42"/>
          <w:color w:val="auto"/>
        </w:rPr>
        <w:t>高教社杯全国大学生数学建模竞赛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9" w:lineRule="exact"/>
        <w:rPr>
          <w:sz w:val="20"/>
          <w:szCs w:val="20"/>
          <w:color w:val="auto"/>
        </w:rPr>
      </w:pPr>
    </w:p>
    <w:p>
      <w:pPr>
        <w:jc w:val="center"/>
        <w:ind w:right="-39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编 号 专 用 页</w:t>
      </w: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218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赛区评阅编号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&lt;</w:t>
      </w:r>
      <w:r>
        <w:rPr>
          <w:rFonts w:ascii="宋体" w:cs="宋体" w:eastAsia="宋体" w:hAnsi="宋体"/>
          <w:sz w:val="42"/>
          <w:szCs w:val="42"/>
          <w:color w:val="auto"/>
        </w:rPr>
        <w:t>由赛区组委会评阅前进行编号）：</w:t>
      </w:r>
    </w:p>
    <w:p>
      <w:pPr>
        <w:spacing w:after="0" w:line="61" w:lineRule="exact"/>
        <w:rPr>
          <w:sz w:val="20"/>
          <w:szCs w:val="20"/>
          <w:color w:val="auto"/>
        </w:rPr>
      </w:pPr>
    </w:p>
    <w:p>
      <w:pPr>
        <w:ind w:left="218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赛区评阅记录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&lt;</w:t>
      </w:r>
      <w:r>
        <w:rPr>
          <w:rFonts w:ascii="宋体" w:cs="宋体" w:eastAsia="宋体" w:hAnsi="宋体"/>
          <w:sz w:val="42"/>
          <w:szCs w:val="42"/>
          <w:color w:val="auto"/>
        </w:rPr>
        <w:t>可供赛区评阅时使用）：</w:t>
      </w:r>
    </w:p>
    <w:p>
      <w:pPr>
        <w:spacing w:after="0" w:line="15" w:lineRule="exact"/>
        <w:rPr>
          <w:sz w:val="20"/>
          <w:szCs w:val="20"/>
          <w:color w:val="auto"/>
        </w:rPr>
      </w:pPr>
    </w:p>
    <w:p>
      <w:pPr>
        <w:ind w:left="8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评</w:t>
      </w:r>
    </w:p>
    <w:p>
      <w:pPr>
        <w:spacing w:after="0" w:line="21" w:lineRule="exact"/>
        <w:rPr>
          <w:sz w:val="20"/>
          <w:szCs w:val="20"/>
          <w:color w:val="auto"/>
        </w:rPr>
      </w:pPr>
    </w:p>
    <w:p>
      <w:pPr>
        <w:ind w:left="8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阅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ind w:left="8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1" w:lineRule="exact"/>
        <w:rPr>
          <w:sz w:val="20"/>
          <w:szCs w:val="20"/>
          <w:color w:val="auto"/>
        </w:rPr>
      </w:pPr>
    </w:p>
    <w:p>
      <w:pPr>
        <w:ind w:left="8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评</w:t>
      </w:r>
    </w:p>
    <w:p>
      <w:pPr>
        <w:spacing w:after="0" w:line="21" w:lineRule="exact"/>
        <w:rPr>
          <w:sz w:val="20"/>
          <w:szCs w:val="20"/>
          <w:color w:val="auto"/>
        </w:rPr>
      </w:pPr>
    </w:p>
    <w:p>
      <w:pPr>
        <w:ind w:left="8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1" w:lineRule="exact"/>
        <w:rPr>
          <w:sz w:val="20"/>
          <w:szCs w:val="20"/>
          <w:color w:val="auto"/>
        </w:rPr>
      </w:pPr>
    </w:p>
    <w:p>
      <w:pPr>
        <w:ind w:left="8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备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ind w:left="8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218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全国统一编号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&lt;</w:t>
      </w:r>
      <w:r>
        <w:rPr>
          <w:rFonts w:ascii="宋体" w:cs="宋体" w:eastAsia="宋体" w:hAnsi="宋体"/>
          <w:sz w:val="42"/>
          <w:szCs w:val="42"/>
          <w:color w:val="auto"/>
        </w:rPr>
        <w:t>由赛区组委会送交全国前编号）：</w:t>
      </w:r>
    </w:p>
    <w:p>
      <w:pPr>
        <w:spacing w:after="0" w:line="61" w:lineRule="exact"/>
        <w:rPr>
          <w:sz w:val="20"/>
          <w:szCs w:val="20"/>
          <w:color w:val="auto"/>
        </w:rPr>
      </w:pPr>
    </w:p>
    <w:p>
      <w:pPr>
        <w:ind w:left="2180"/>
        <w:spacing w:after="0" w:line="4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全 国 评 阅 编 号</w:t>
      </w:r>
      <w:r>
        <w:rPr>
          <w:rFonts w:ascii="Helvetica" w:cs="Helvetica" w:eastAsia="Helvetica" w:hAnsi="Helvetica"/>
          <w:sz w:val="41"/>
          <w:szCs w:val="41"/>
          <w:color w:val="auto"/>
        </w:rPr>
        <w:t xml:space="preserve"> &lt; </w:t>
      </w:r>
      <w:r>
        <w:rPr>
          <w:rFonts w:ascii="宋体" w:cs="宋体" w:eastAsia="宋体" w:hAnsi="宋体"/>
          <w:sz w:val="41"/>
          <w:szCs w:val="41"/>
          <w:color w:val="auto"/>
        </w:rPr>
        <w:t>由 全 国 组 委 会 评 阅 前 进 行 编 号 ） 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06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5"/>
          <w:szCs w:val="35"/>
          <w:color w:val="auto"/>
        </w:rPr>
        <w:t>2 / 8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06" w:gutter="0" w:footer="0" w:header="0"/>
          <w:type w:val="continuous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4" w:lineRule="exact"/>
        <w:rPr>
          <w:sz w:val="20"/>
          <w:szCs w:val="20"/>
          <w:color w:val="auto"/>
        </w:rPr>
      </w:pPr>
    </w:p>
    <w:p>
      <w:pPr>
        <w:jc w:val="center"/>
        <w:ind w:right="26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论文题目：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3 </w:t>
      </w:r>
      <w:r>
        <w:rPr>
          <w:rFonts w:ascii="宋体" w:cs="宋体" w:eastAsia="宋体" w:hAnsi="宋体"/>
          <w:sz w:val="46"/>
          <w:szCs w:val="46"/>
          <w:color w:val="auto"/>
        </w:rPr>
        <w:t>号黑体居中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9" w:lineRule="exact"/>
        <w:rPr>
          <w:sz w:val="20"/>
          <w:szCs w:val="20"/>
          <w:color w:val="auto"/>
        </w:rPr>
      </w:pPr>
    </w:p>
    <w:p>
      <w:pPr>
        <w:jc w:val="center"/>
        <w:ind w:left="6440"/>
        <w:spacing w:after="0" w:line="480" w:lineRule="exact"/>
        <w:tabs>
          <w:tab w:leader="none" w:pos="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摘</w:t>
        <w:tab/>
        <w:t>要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820" w:right="1960" w:firstLine="860"/>
        <w:spacing w:after="0" w:line="46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摘要是论文内容不加注释和评论的简短陈述，其作用是使读者不阅读论文全文即能获得必要的信息。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一般说来，摘要应包含以下五个方面的内容：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①研究的主要问题；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②建立的什么模型；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③用的什么求解方法；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168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④主要结果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&lt;</w:t>
      </w:r>
      <w:r>
        <w:rPr>
          <w:rFonts w:ascii="宋体" w:cs="宋体" w:eastAsia="宋体" w:hAnsi="宋体"/>
          <w:sz w:val="36"/>
          <w:szCs w:val="36"/>
          <w:color w:val="auto"/>
        </w:rPr>
        <w:t>简单、主要的）；</w:t>
      </w:r>
    </w:p>
    <w:p>
      <w:pPr>
        <w:spacing w:after="0" w:line="131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⑤自我评价和推广。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数学建模竞赛章程规定，对竞赛论文的评价应以：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①假设的合理性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②建模的创造性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③结果的正确性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④文字表述的清晰性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为主要标准。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8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所以论文中应努力反映出这些特点。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8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参考摘要：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6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针对汽车前照灯灯丝的设计要求，文章建立了两个模型用以解决该类问题。将光</w:t>
      </w:r>
    </w:p>
    <w:p>
      <w:pPr>
        <w:spacing w:after="0" w:line="145" w:lineRule="exact"/>
        <w:rPr>
          <w:sz w:val="20"/>
          <w:szCs w:val="20"/>
          <w:color w:val="auto"/>
        </w:rPr>
      </w:pPr>
    </w:p>
    <w:p>
      <w:pPr>
        <w:ind w:left="820"/>
        <w:spacing w:after="0"/>
        <w:tabs>
          <w:tab w:leader="none" w:pos="93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束离散化为光线，直接用光线密度来描述光强度。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4"/>
          <w:szCs w:val="24"/>
          <w:color w:val="auto"/>
        </w:rPr>
        <w:t>RTCrpUDGiT</w:t>
      </w: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ind w:left="160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对于问题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1</w:t>
      </w:r>
      <w:r>
        <w:rPr>
          <w:rFonts w:ascii="宋体" w:cs="宋体" w:eastAsia="宋体" w:hAnsi="宋体"/>
          <w:sz w:val="36"/>
          <w:szCs w:val="36"/>
          <w:color w:val="auto"/>
        </w:rPr>
        <w:t>，我们采用追迹法求解模型，其主要思想是：追踪点光源发向空间中的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820"/>
        <w:spacing w:after="0" w:line="411" w:lineRule="exact"/>
        <w:tabs>
          <w:tab w:leader="none" w:pos="112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每一条光线的行迹，确定其在测试屏上的落点，从而确定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处的光强度比值。然后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8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以此计算出所有满足设计要求的灯丝长度，最后衡量线光源功率，求得最优解。模型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820"/>
        <w:spacing w:after="0" w:line="437" w:lineRule="exact"/>
        <w:tabs>
          <w:tab w:leader="none" w:pos="5640" w:val="left"/>
          <w:tab w:leader="none" w:pos="13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求解得：最佳灯丝长为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mm</w:t>
      </w:r>
      <w:r>
        <w:rPr>
          <w:rFonts w:ascii="宋体" w:cs="宋体" w:eastAsia="宋体" w:hAnsi="宋体"/>
          <w:sz w:val="36"/>
          <w:szCs w:val="36"/>
          <w:color w:val="auto"/>
        </w:rPr>
        <w:t>。当灯丝长度确定后，代入模型中，问题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5"/>
          <w:szCs w:val="35"/>
          <w:color w:val="auto"/>
        </w:rPr>
        <w:t xml:space="preserve">2 </w:t>
      </w:r>
      <w:r>
        <w:rPr>
          <w:rFonts w:ascii="宋体" w:cs="宋体" w:eastAsia="宋体" w:hAnsi="宋体"/>
          <w:sz w:val="35"/>
          <w:szCs w:val="35"/>
          <w:color w:val="auto"/>
        </w:rPr>
        <w:t>得解，亮区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8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见图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5</w:t>
      </w:r>
      <w:r>
        <w:rPr>
          <w:rFonts w:ascii="宋体" w:cs="宋体" w:eastAsia="宋体" w:hAnsi="宋体"/>
          <w:sz w:val="36"/>
          <w:szCs w:val="36"/>
          <w:color w:val="auto"/>
        </w:rPr>
        <w:t>。</w:t>
      </w:r>
      <w:r>
        <w:rPr>
          <w:rFonts w:ascii="Helvetica" w:cs="Helvetica" w:eastAsia="Helvetica" w:hAnsi="Helvetica"/>
          <w:sz w:val="24"/>
          <w:szCs w:val="24"/>
          <w:color w:val="auto"/>
        </w:rPr>
        <w:t>5PCzVD7HxA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600"/>
        <w:spacing w:after="0" w:line="437" w:lineRule="exact"/>
        <w:tabs>
          <w:tab w:leader="none" w:pos="11240" w:val="left"/>
          <w:tab w:leader="none" w:pos="11620" w:val="left"/>
          <w:tab w:leader="none" w:pos="13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作为追迹法的改进，提出简化算法。我们证明了如下定理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: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到达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点连线的光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820"/>
        <w:spacing w:after="0" w:line="411" w:lineRule="exact"/>
        <w:tabs>
          <w:tab w:leader="none" w:pos="6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线，来自于且仅来自于由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和焦点这三点确定的水平面。因此，只需追踪光源沿水</w:t>
      </w:r>
    </w:p>
    <w:p>
      <w:pPr>
        <w:spacing w:after="0" w:line="234" w:lineRule="exact"/>
        <w:rPr>
          <w:sz w:val="20"/>
          <w:szCs w:val="20"/>
          <w:color w:val="auto"/>
        </w:rPr>
      </w:pPr>
    </w:p>
    <w:tbl>
      <w:tblPr>
        <w:tblLayout w:type="fixed"/>
        <w:tblInd w:w="8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36"/>
        </w:trPr>
        <w:tc>
          <w:tcPr>
            <w:tcW w:w="6000" w:type="dxa"/>
            <w:vAlign w:val="bottom"/>
            <w:gridSpan w:val="2"/>
          </w:tcPr>
          <w:p>
            <w:pPr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平方向发出光线的行迹，即可确定</w:t>
            </w:r>
          </w:p>
        </w:tc>
        <w:tc>
          <w:tcPr>
            <w:tcW w:w="5980" w:type="dxa"/>
            <w:vAlign w:val="bottom"/>
            <w:gridSpan w:val="3"/>
          </w:tcPr>
          <w:p>
            <w:pPr>
              <w:jc w:val="center"/>
              <w:ind w:right="1080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处的光强度。</w:t>
            </w:r>
            <w:r>
              <w:rPr>
                <w:rFonts w:ascii="Helvetica" w:cs="Helvetica" w:eastAsia="Helvetica" w:hAnsi="Helvetica"/>
                <w:sz w:val="24"/>
                <w:szCs w:val="24"/>
                <w:color w:val="auto"/>
              </w:rPr>
              <w:t xml:space="preserve"> jLBHrnAILg</w:t>
            </w:r>
          </w:p>
        </w:tc>
        <w:tc>
          <w:tcPr>
            <w:tcW w:w="2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660"/>
        </w:trPr>
        <w:tc>
          <w:tcPr>
            <w:tcW w:w="14220" w:type="dxa"/>
            <w:vAlign w:val="bottom"/>
            <w:gridSpan w:val="6"/>
          </w:tcPr>
          <w:p>
            <w:pPr>
              <w:ind w:left="780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对于问题</w:t>
            </w:r>
            <w:r>
              <w:rPr>
                <w:rFonts w:ascii="Helvetica" w:cs="Helvetica" w:eastAsia="Helvetica" w:hAnsi="Helvetica"/>
                <w:sz w:val="36"/>
                <w:szCs w:val="36"/>
                <w:color w:val="auto"/>
              </w:rPr>
              <w:t xml:space="preserve"> 2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，为了更真实地反应实际情况，我们建立柱面光源模型，同时提出了</w:t>
            </w:r>
          </w:p>
        </w:tc>
      </w:tr>
      <w:tr>
        <w:trPr>
          <w:trHeight w:val="620"/>
        </w:trPr>
        <w:tc>
          <w:tcPr>
            <w:tcW w:w="11980" w:type="dxa"/>
            <w:vAlign w:val="bottom"/>
            <w:gridSpan w:val="5"/>
          </w:tcPr>
          <w:p>
            <w:pPr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“追源法”求解模型。其主要思想是：利用光路是可逆的原理，先后在</w:t>
            </w:r>
          </w:p>
        </w:tc>
        <w:tc>
          <w:tcPr>
            <w:tcW w:w="2240" w:type="dxa"/>
            <w:vAlign w:val="bottom"/>
          </w:tcPr>
          <w:p>
            <w:pPr>
              <w:jc w:val="right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点放置点</w:t>
            </w:r>
          </w:p>
        </w:tc>
      </w:tr>
      <w:tr>
        <w:trPr>
          <w:trHeight w:val="660"/>
        </w:trPr>
        <w:tc>
          <w:tcPr>
            <w:tcW w:w="4500" w:type="dxa"/>
            <w:vAlign w:val="bottom"/>
          </w:tcPr>
          <w:p>
            <w:pPr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光源，用试探法求解发自</w:t>
            </w:r>
          </w:p>
        </w:tc>
        <w:tc>
          <w:tcPr>
            <w:tcW w:w="9720" w:type="dxa"/>
            <w:vAlign w:val="bottom"/>
            <w:gridSpan w:val="5"/>
          </w:tcPr>
          <w:p>
            <w:pPr>
              <w:jc w:val="right"/>
              <w:ind w:right="72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的光线照射在灯丝表面的范围，以此确定能够照射到</w:t>
            </w:r>
          </w:p>
        </w:tc>
      </w:tr>
      <w:tr>
        <w:trPr>
          <w:trHeight w:val="620"/>
        </w:trPr>
        <w:tc>
          <w:tcPr>
            <w:tcW w:w="7740" w:type="dxa"/>
            <w:vAlign w:val="bottom"/>
            <w:gridSpan w:val="4"/>
          </w:tcPr>
          <w:p>
            <w:pPr>
              <w:ind w:left="80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的灯丝表面的发光区域，再求解该区域照在</w:t>
            </w:r>
          </w:p>
        </w:tc>
        <w:tc>
          <w:tcPr>
            <w:tcW w:w="6480" w:type="dxa"/>
            <w:vAlign w:val="bottom"/>
            <w:gridSpan w:val="2"/>
          </w:tcPr>
          <w:p>
            <w:pPr>
              <w:jc w:val="right"/>
              <w:ind w:right="4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点的光强度比值，进而求解灯丝</w:t>
            </w:r>
          </w:p>
        </w:tc>
      </w:tr>
      <w:tr>
        <w:trPr>
          <w:trHeight w:val="660"/>
        </w:trPr>
        <w:tc>
          <w:tcPr>
            <w:tcW w:w="6000" w:type="dxa"/>
            <w:vAlign w:val="bottom"/>
            <w:gridSpan w:val="2"/>
          </w:tcPr>
          <w:p>
            <w:pPr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长度。模型求解得：最佳灯丝长为</w:t>
            </w: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760" w:type="dxa"/>
            <w:vAlign w:val="bottom"/>
            <w:gridSpan w:val="2"/>
          </w:tcPr>
          <w:p>
            <w:pPr>
              <w:jc w:val="center"/>
              <w:ind w:right="2340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  <w:w w:val="91"/>
              </w:rPr>
              <w:t>mm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1"/>
              </w:rPr>
              <w:t>。</w:t>
            </w:r>
            <w:r>
              <w:rPr>
                <w:rFonts w:ascii="Helvetica" w:cs="Helvetica" w:eastAsia="Helvetica" w:hAnsi="Helvetica"/>
                <w:sz w:val="24"/>
                <w:szCs w:val="24"/>
                <w:color w:val="auto"/>
                <w:w w:val="91"/>
              </w:rPr>
              <w:t>xHAQX74J0X</w:t>
            </w:r>
          </w:p>
        </w:tc>
        <w:tc>
          <w:tcPr>
            <w:tcW w:w="2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680"/>
        </w:trPr>
        <w:tc>
          <w:tcPr>
            <w:tcW w:w="14220" w:type="dxa"/>
            <w:vAlign w:val="bottom"/>
            <w:gridSpan w:val="6"/>
          </w:tcPr>
          <w:p>
            <w:pPr>
              <w:ind w:left="780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对于问题</w:t>
            </w:r>
            <w:r>
              <w:rPr>
                <w:rFonts w:ascii="Helvetica" w:cs="Helvetica" w:eastAsia="Helvetica" w:hAnsi="Helvetica"/>
                <w:sz w:val="36"/>
                <w:szCs w:val="36"/>
                <w:color w:val="auto"/>
              </w:rPr>
              <w:t xml:space="preserve"> 3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，参考实际需求，利用光照图的方法，重新分配测试点，以测出实际需</w:t>
            </w:r>
          </w:p>
        </w:tc>
      </w:tr>
      <w:tr>
        <w:trPr>
          <w:trHeight w:val="620"/>
        </w:trPr>
        <w:tc>
          <w:tcPr>
            <w:tcW w:w="7220" w:type="dxa"/>
            <w:vAlign w:val="bottom"/>
            <w:gridSpan w:val="3"/>
          </w:tcPr>
          <w:p>
            <w:pPr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  <w:w w:val="99"/>
              </w:rPr>
              <w:t>要检测处的指标。求解得，只需在中轴线下方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80" w:type="dxa"/>
            <w:vAlign w:val="bottom"/>
            <w:gridSpan w:val="2"/>
          </w:tcPr>
          <w:p>
            <w:pPr>
              <w:jc w:val="right"/>
              <w:ind w:right="40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</w:rPr>
              <w:t xml:space="preserve">0.2m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和</w:t>
            </w:r>
            <w:r>
              <w:rPr>
                <w:rFonts w:ascii="Helvetica" w:cs="Helvetica" w:eastAsia="Helvetica" w:hAnsi="Helvetica"/>
                <w:sz w:val="36"/>
                <w:szCs w:val="36"/>
                <w:color w:val="auto"/>
              </w:rPr>
              <w:t xml:space="preserve"> 0.3m 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处各添加一测试点即可。</w:t>
            </w:r>
          </w:p>
        </w:tc>
      </w:tr>
    </w:tbl>
    <w:p>
      <w:pPr>
        <w:spacing w:after="0" w:line="256" w:lineRule="exact"/>
        <w:rPr>
          <w:sz w:val="20"/>
          <w:szCs w:val="20"/>
          <w:color w:val="auto"/>
        </w:rPr>
      </w:pP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4"/>
          <w:szCs w:val="24"/>
          <w:color w:val="auto"/>
        </w:rPr>
        <w:t>LDAYtRyKfE</w:t>
      </w:r>
    </w:p>
    <w:p>
      <w:pPr>
        <w:spacing w:after="0" w:line="328" w:lineRule="exact"/>
        <w:rPr>
          <w:sz w:val="20"/>
          <w:szCs w:val="20"/>
          <w:color w:val="auto"/>
        </w:rPr>
      </w:pPr>
    </w:p>
    <w:p>
      <w:pPr>
        <w:ind w:left="16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针对论文的实际情况，对论文的优缺点做了评价，文章最后还给出了其他的改进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06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5"/>
          <w:szCs w:val="35"/>
          <w:color w:val="auto"/>
        </w:rPr>
        <w:t>1 / 8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06" w:gutter="0" w:footer="0" w:header="0"/>
          <w:type w:val="continuous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8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方向，以用于指导实际应用。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8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关键词： 车灯设计；线光源；光强度；优化模型；追迹法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8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关键词：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6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注：摘要内容不超过一页。主要包括用什么方法，解决了什么问题，主要结果是</w:t>
      </w:r>
    </w:p>
    <w:p>
      <w:pPr>
        <w:spacing w:after="0" w:line="25" w:lineRule="exact"/>
        <w:rPr>
          <w:sz w:val="20"/>
          <w:szCs w:val="20"/>
          <w:color w:val="auto"/>
        </w:rPr>
      </w:pPr>
    </w:p>
    <w:p>
      <w:pPr>
        <w:ind w:left="820"/>
        <w:spacing w:after="0"/>
        <w:tabs>
          <w:tab w:leader="none" w:pos="139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什么，有什么特色。在完成基本问题的基础上，还做了哪些有意义的工作等。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4"/>
          <w:szCs w:val="24"/>
          <w:color w:val="auto"/>
        </w:rPr>
        <w:t>Zzz6ZB2Ltk</w:t>
      </w:r>
    </w:p>
    <w:p>
      <w:pPr>
        <w:spacing w:after="0" w:line="106" w:lineRule="exact"/>
        <w:rPr>
          <w:sz w:val="20"/>
          <w:szCs w:val="20"/>
          <w:color w:val="auto"/>
        </w:rPr>
      </w:pPr>
    </w:p>
    <w:p>
      <w:pPr>
        <w:ind w:left="1600"/>
        <w:spacing w:after="0" w:line="437" w:lineRule="exact"/>
        <w:tabs>
          <w:tab w:leader="none" w:pos="7460" w:val="left"/>
          <w:tab w:leader="none" w:pos="111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摘要中不要出现公式和表格。篇幅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A4 </w:t>
      </w:r>
      <w:r>
        <w:rPr>
          <w:rFonts w:ascii="宋体" w:cs="宋体" w:eastAsia="宋体" w:hAnsi="宋体"/>
          <w:sz w:val="36"/>
          <w:szCs w:val="36"/>
          <w:color w:val="auto"/>
        </w:rPr>
        <w:t>纸大半页，不超过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5"/>
          <w:szCs w:val="35"/>
          <w:color w:val="auto"/>
        </w:rPr>
        <w:t xml:space="preserve">1 </w:t>
      </w:r>
      <w:r>
        <w:rPr>
          <w:rFonts w:ascii="宋体" w:cs="宋体" w:eastAsia="宋体" w:hAnsi="宋体"/>
          <w:sz w:val="35"/>
          <w:szCs w:val="35"/>
          <w:color w:val="auto"/>
        </w:rPr>
        <w:t>页。</w:t>
      </w:r>
    </w:p>
    <w:p>
      <w:pPr>
        <w:spacing w:after="0" w:line="64" w:lineRule="exact"/>
        <w:rPr>
          <w:sz w:val="20"/>
          <w:szCs w:val="20"/>
          <w:color w:val="auto"/>
        </w:rPr>
      </w:pPr>
    </w:p>
    <w:p>
      <w:pPr>
        <w:ind w:left="1600"/>
        <w:spacing w:after="0" w:line="437" w:lineRule="exact"/>
        <w:tabs>
          <w:tab w:leader="none" w:pos="136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关键词是能够反映全文问题、内容、方法和特色的最关键的词语，个数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3-8 </w:t>
      </w:r>
      <w:r>
        <w:rPr>
          <w:rFonts w:ascii="宋体" w:cs="宋体" w:eastAsia="宋体" w:hAnsi="宋体"/>
          <w:sz w:val="36"/>
          <w:szCs w:val="36"/>
          <w:color w:val="auto"/>
        </w:rPr>
        <w:t>个。</w:t>
      </w:r>
    </w:p>
    <w:p>
      <w:pPr>
        <w:spacing w:after="0" w:line="343" w:lineRule="exact"/>
        <w:rPr>
          <w:sz w:val="20"/>
          <w:szCs w:val="20"/>
          <w:color w:val="auto"/>
        </w:rPr>
      </w:pPr>
    </w:p>
    <w:p>
      <w:pPr>
        <w:ind w:left="8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．问题的重述</w:t>
      </w:r>
    </w:p>
    <w:p>
      <w:pPr>
        <w:spacing w:after="0" w:line="27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数学建模竞赛要求解决给定的问题，所以一般应以“问题的重述”开始。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820" w:right="2320" w:firstLine="860"/>
        <w:spacing w:after="0" w:line="46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此部分的目的是要吸引读者读下去，所以文字不可冗长，内容选择不要过于分散、琐碎，措辞要精练。</w:t>
      </w:r>
    </w:p>
    <w:p>
      <w:pPr>
        <w:spacing w:after="0" w:line="32" w:lineRule="exact"/>
        <w:rPr>
          <w:sz w:val="20"/>
          <w:szCs w:val="20"/>
          <w:color w:val="auto"/>
        </w:rPr>
      </w:pPr>
    </w:p>
    <w:p>
      <w:pPr>
        <w:ind w:left="1680"/>
        <w:spacing w:after="0" w:line="437" w:lineRule="exact"/>
        <w:tabs>
          <w:tab w:leader="none" w:pos="82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这部分的内容是将原问题进行整理，将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已知和问题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&lt;</w:t>
      </w:r>
      <w:r>
        <w:rPr>
          <w:rFonts w:ascii="宋体" w:cs="宋体" w:eastAsia="宋体" w:hAnsi="宋体"/>
          <w:sz w:val="36"/>
          <w:szCs w:val="36"/>
          <w:color w:val="auto"/>
        </w:rPr>
        <w:t>即要求） 明确化即可。</w:t>
      </w:r>
    </w:p>
    <w:p>
      <w:pPr>
        <w:spacing w:after="0" w:line="111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注意：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在写这部分的内容时，绝对不可照抄原题！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>
        <w:ind w:left="820" w:right="1960" w:firstLine="860"/>
        <w:spacing w:after="0" w:line="4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应为：在仔细理解了问题的基础上，用自己的语言重新将问题描述一篇。应尽量简短，没有必要像原题一样面面俱到。</w:t>
      </w:r>
      <w:r>
        <w:rPr>
          <w:rFonts w:ascii="Helvetica" w:cs="Helvetica" w:eastAsia="Helvetica" w:hAnsi="Helvetica"/>
          <w:sz w:val="24"/>
          <w:szCs w:val="24"/>
          <w:color w:val="auto"/>
        </w:rPr>
        <w:t xml:space="preserve"> dvzfvkwMI1</w:t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jc w:val="center"/>
        <w:ind w:right="1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．模型假设</w:t>
      </w:r>
    </w:p>
    <w:p>
      <w:pPr>
        <w:spacing w:after="0" w:line="320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作假设时需要注意的问题：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①对问题有帮助的所有假设都应该在此出现，包括题目中给出的假设！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②重述不能代替假设！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820" w:right="1960" w:firstLine="860"/>
        <w:spacing w:after="0" w:line="46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也就是说，虽然你可能在你的问题重述中已经叙述了某个假设，但在这里仍然要再次叙述！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③与题目无关的假设，就不必在此写出了。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④假设不宜过多过细，应抓住主要方面进行假设。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688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．变量说明</w:t>
      </w:r>
    </w:p>
    <w:p>
      <w:pPr>
        <w:spacing w:after="0" w:line="320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为了使读者能更充分的理解你所做的工作，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对你的模型中所用到的变量，应一一加以说明，变量的输入必须使用公式编辑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8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器。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注意：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①变量说明要全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即是说，在后面模型建立模型求解过程中使用到的所有变量，都应该在此加以说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8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明。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②要与数学中的习惯相符，不要使用程序中变量的写法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tabs>
          <w:tab w:leader="none" w:pos="3200" w:val="left"/>
          <w:tab w:leader="none" w:pos="7320" w:val="left"/>
          <w:tab w:leader="none" w:pos="126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比如：</w:t>
        <w:tab/>
        <w:t>一般表示圆周率；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一般表示常量、已知量；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一般表示变量、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820"/>
        <w:spacing w:after="0" w:line="411" w:lineRule="exact"/>
        <w:tabs>
          <w:tab w:leader="none" w:pos="2580" w:val="left"/>
          <w:tab w:leader="none" w:pos="5660" w:val="left"/>
          <w:tab w:leader="none" w:pos="9940" w:val="left"/>
          <w:tab w:leader="none" w:pos="138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未知量、</w:t>
        <w:tab/>
        <w:t>一般表示时间、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一般表示路程或面积、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一般表示体积、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一般用作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4" w:lineRule="exact"/>
        <w:rPr>
          <w:sz w:val="20"/>
          <w:szCs w:val="20"/>
          <w:color w:val="auto"/>
        </w:rPr>
      </w:pPr>
    </w:p>
    <w:p>
      <w:pPr>
        <w:ind w:left="820"/>
        <w:spacing w:after="0" w:line="437" w:lineRule="exact"/>
        <w:tabs>
          <w:tab w:leader="none" w:pos="3120" w:val="left"/>
          <w:tab w:leader="none" w:pos="62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角标记数、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一般表示函数等。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3"/>
          <w:szCs w:val="23"/>
          <w:color w:val="auto"/>
        </w:rPr>
        <w:t>rqyn14ZNXI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ind w:left="1680"/>
        <w:spacing w:after="0" w:line="437" w:lineRule="exact"/>
        <w:tabs>
          <w:tab w:leader="none" w:pos="4920" w:val="left"/>
          <w:tab w:leader="none" w:pos="95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再比如：变量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等，就不要写成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:a[0],a[1]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4"/>
          <w:szCs w:val="34"/>
          <w:color w:val="auto"/>
        </w:rPr>
        <w:t xml:space="preserve">或 </w:t>
      </w:r>
      <w:r>
        <w:rPr>
          <w:rFonts w:ascii="Helvetica" w:cs="Helvetica" w:eastAsia="Helvetica" w:hAnsi="Helvetica"/>
          <w:sz w:val="34"/>
          <w:szCs w:val="34"/>
          <w:color w:val="auto"/>
        </w:rPr>
        <w:t>a(1&gt;,a(2&gt;</w:t>
      </w:r>
      <w:r>
        <w:rPr>
          <w:rFonts w:ascii="宋体" w:cs="宋体" w:eastAsia="宋体" w:hAnsi="宋体"/>
          <w:sz w:val="34"/>
          <w:szCs w:val="34"/>
          <w:color w:val="auto"/>
        </w:rPr>
        <w:t xml:space="preserve"> 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06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5"/>
          <w:szCs w:val="35"/>
          <w:color w:val="auto"/>
        </w:rPr>
        <w:t>2 / 8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06" w:gutter="0" w:footer="0" w:header="0"/>
          <w:type w:val="continuous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6" w:lineRule="exact"/>
        <w:rPr>
          <w:sz w:val="20"/>
          <w:szCs w:val="20"/>
          <w:color w:val="auto"/>
        </w:rPr>
      </w:pPr>
    </w:p>
    <w:p>
      <w:pPr>
        <w:jc w:val="center"/>
        <w:ind w:right="18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4</w:t>
      </w:r>
      <w:r>
        <w:rPr>
          <w:rFonts w:ascii="宋体" w:cs="宋体" w:eastAsia="宋体" w:hAnsi="宋体"/>
          <w:sz w:val="42"/>
          <w:szCs w:val="42"/>
          <w:color w:val="auto"/>
        </w:rPr>
        <w:t>．模型的准备</w:t>
      </w:r>
    </w:p>
    <w:p>
      <w:pPr>
        <w:spacing w:after="0" w:line="320" w:lineRule="exact"/>
        <w:rPr>
          <w:sz w:val="20"/>
          <w:szCs w:val="20"/>
          <w:color w:val="auto"/>
        </w:rPr>
      </w:pPr>
    </w:p>
    <w:p>
      <w:pPr>
        <w:jc w:val="both"/>
        <w:ind w:left="820" w:right="2040" w:firstLine="780"/>
        <w:spacing w:after="0" w:line="47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建模前的准备工作可以写在这里，主要是知识方法上的、理论上的准备工作。目的是使下面的建模内容更清楚，层次更分明。注意此部分内容并不是必须。可以进入下一部分，成为模型的分析、建立与求解。</w:t>
      </w:r>
      <w:r>
        <w:rPr>
          <w:rFonts w:ascii="Helvetica" w:cs="Helvetica" w:eastAsia="Helvetica" w:hAnsi="Helvetica"/>
          <w:sz w:val="24"/>
          <w:szCs w:val="24"/>
          <w:color w:val="auto"/>
        </w:rPr>
        <w:t xml:space="preserve"> EmxvxOtOco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jc w:val="center"/>
        <w:ind w:right="28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5</w:t>
      </w:r>
      <w:r>
        <w:rPr>
          <w:rFonts w:ascii="宋体" w:cs="宋体" w:eastAsia="宋体" w:hAnsi="宋体"/>
          <w:sz w:val="42"/>
          <w:szCs w:val="42"/>
          <w:color w:val="auto"/>
        </w:rPr>
        <w:t>．模型的建立与求解</w:t>
      </w:r>
    </w:p>
    <w:p>
      <w:pPr>
        <w:spacing w:after="0" w:line="300" w:lineRule="exact"/>
        <w:rPr>
          <w:sz w:val="20"/>
          <w:szCs w:val="20"/>
          <w:color w:val="auto"/>
        </w:rPr>
      </w:pPr>
    </w:p>
    <w:p>
      <w:pPr>
        <w:ind w:left="820" w:right="1960" w:firstLine="860"/>
        <w:spacing w:after="0" w:line="4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这一部分是文章的重点，要特别突出你的创造性的工作。在这部分写作需要注意的事项有：</w:t>
      </w:r>
    </w:p>
    <w:p>
      <w:pPr>
        <w:spacing w:after="0" w:line="82" w:lineRule="exact"/>
        <w:rPr>
          <w:sz w:val="20"/>
          <w:szCs w:val="20"/>
          <w:color w:val="auto"/>
        </w:rPr>
      </w:pPr>
    </w:p>
    <w:p>
      <w:pPr>
        <w:ind w:left="820" w:right="1960" w:firstLine="860"/>
        <w:spacing w:after="0" w:line="45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①一定要有分析，包括每个式子最好都应先有分析、说明或解释，分析应在所建立模型的前面；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ind w:left="1680"/>
        <w:spacing w:after="0" w:line="413" w:lineRule="exact"/>
        <w:tabs>
          <w:tab w:leader="none" w:pos="148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4"/>
          <w:szCs w:val="34"/>
          <w:color w:val="auto"/>
        </w:rPr>
        <w:t>②一定要有明确的模型，不要让别人在你的文章中去找你的模型；如规划问题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4"/>
          <w:szCs w:val="34"/>
          <w:color w:val="auto"/>
        </w:rPr>
        <w:t>&lt;</w:t>
      </w:r>
      <w:r>
        <w:rPr>
          <w:rFonts w:ascii="宋体" w:cs="宋体" w:eastAsia="宋体" w:hAnsi="宋体"/>
          <w:sz w:val="34"/>
          <w:szCs w:val="34"/>
          <w:color w:val="auto"/>
        </w:rPr>
        <w:t>在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>
        <w:ind w:left="1680" w:right="3640" w:hanging="859"/>
        <w:spacing w:after="0" w:line="45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分析之后最好完整地写出规划问题的目标函数和约束条件）。</w:t>
      </w:r>
      <w:r>
        <w:rPr>
          <w:sz w:val="20"/>
          <w:szCs w:val="20"/>
          <w:color w:val="auto"/>
        </w:rPr>
        <w:t xml:space="preserve"> </w:t>
      </w:r>
      <w:r>
        <w:rPr>
          <w:rFonts w:ascii="Helvetica" w:cs="Helvetica" w:eastAsia="Helvetica" w:hAnsi="Helvetica"/>
          <w:sz w:val="24"/>
          <w:szCs w:val="24"/>
          <w:color w:val="auto"/>
        </w:rPr>
        <w:t xml:space="preserve">SixE2yXPq5 </w:t>
      </w:r>
      <w:r>
        <w:rPr>
          <w:rFonts w:ascii="宋体" w:cs="宋体" w:eastAsia="宋体" w:hAnsi="宋体"/>
          <w:sz w:val="36"/>
          <w:szCs w:val="36"/>
          <w:color w:val="auto"/>
        </w:rPr>
        <w:t>③关系式一定要明确；思路要清晰，易读易懂。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④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820" w:right="2100"/>
        <w:spacing w:after="0" w:line="4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结果不能代替求解过程：必须要有必要的求解过程和步骤！最好能像写算法一样，一步一步的写出其步骤；</w:t>
      </w:r>
    </w:p>
    <w:p>
      <w:pPr>
        <w:spacing w:after="0" w:line="62" w:lineRule="exact"/>
        <w:rPr>
          <w:sz w:val="20"/>
          <w:szCs w:val="20"/>
          <w:color w:val="auto"/>
        </w:rPr>
      </w:pPr>
    </w:p>
    <w:p>
      <w:pPr>
        <w:ind w:left="18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⑤结果必须放在这一部分的结果中，不能放在附录里。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17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 xml:space="preserve">⑥ </w:t>
      </w:r>
      <w:r>
        <w:rPr>
          <w:rFonts w:ascii="宋体" w:cs="宋体" w:eastAsia="宋体" w:hAnsi="宋体"/>
          <w:sz w:val="36"/>
          <w:szCs w:val="36"/>
          <w:color w:val="auto"/>
        </w:rPr>
        <w:t>结果一定要全，题目中涉及到的所有问题必须都有详细的结果和必须的中间结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8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果！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⑦程序不能代替求解过程和结果！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⑧非常明显、显而易见的结果也必须明确、清晰的写在你的结果中！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ind w:left="1680"/>
        <w:spacing w:after="0" w:line="437" w:lineRule="exact"/>
        <w:tabs>
          <w:tab w:leader="none" w:pos="6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⑨每个问题和问题之间以及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5 </w:t>
      </w:r>
      <w:r>
        <w:rPr>
          <w:rFonts w:ascii="宋体" w:cs="宋体" w:eastAsia="宋体" w:hAnsi="宋体"/>
          <w:sz w:val="36"/>
          <w:szCs w:val="36"/>
          <w:color w:val="auto"/>
        </w:rPr>
        <w:t>个小点之间都必须空一行。</w:t>
      </w:r>
    </w:p>
    <w:p>
      <w:pPr>
        <w:spacing w:after="0" w:line="84" w:lineRule="exact"/>
        <w:rPr>
          <w:sz w:val="20"/>
          <w:szCs w:val="20"/>
          <w:color w:val="auto"/>
        </w:rPr>
      </w:pPr>
    </w:p>
    <w:p>
      <w:pPr>
        <w:ind w:left="1680"/>
        <w:spacing w:after="0" w:line="437" w:lineRule="exact"/>
        <w:tabs>
          <w:tab w:leader="none" w:pos="9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⑩模型中涉及到的独立公式应单独一行且居中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&lt;</w:t>
      </w:r>
      <w:r>
        <w:rPr>
          <w:rFonts w:ascii="宋体" w:cs="宋体" w:eastAsia="宋体" w:hAnsi="宋体"/>
          <w:sz w:val="36"/>
          <w:szCs w:val="36"/>
          <w:color w:val="auto"/>
        </w:rPr>
        <w:t>最好应在公式后加上相应的标点并</w:t>
      </w:r>
    </w:p>
    <w:p>
      <w:pPr>
        <w:spacing w:after="0" w:line="52" w:lineRule="exact"/>
        <w:rPr>
          <w:sz w:val="20"/>
          <w:szCs w:val="20"/>
          <w:color w:val="auto"/>
        </w:rPr>
      </w:pPr>
    </w:p>
    <w:p>
      <w:pPr>
        <w:ind w:left="820"/>
        <w:spacing w:after="0" w:line="437" w:lineRule="exact"/>
        <w:tabs>
          <w:tab w:leader="none" w:pos="13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有公式编号），表格应有表头且编号居中上，图形应有图形说明且居中下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. </w:t>
      </w:r>
      <w:r>
        <w:rPr>
          <w:rFonts w:ascii="宋体" w:cs="宋体" w:eastAsia="宋体" w:hAnsi="宋体"/>
          <w:sz w:val="36"/>
          <w:szCs w:val="36"/>
          <w:color w:val="auto"/>
        </w:rPr>
        <w:t>举例如下：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4"/>
          <w:szCs w:val="24"/>
          <w:color w:val="auto"/>
        </w:rPr>
        <w:t>6ewMyirQFL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0" w:lineRule="exact"/>
        <w:rPr>
          <w:sz w:val="20"/>
          <w:szCs w:val="20"/>
          <w:color w:val="auto"/>
        </w:rPr>
      </w:pPr>
    </w:p>
    <w:tbl>
      <w:tblPr>
        <w:tblLayout w:type="fixed"/>
        <w:tblInd w:w="21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88"/>
        </w:trPr>
        <w:tc>
          <w:tcPr>
            <w:tcW w:w="1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80" w:type="dxa"/>
            <w:vAlign w:val="bottom"/>
          </w:tcPr>
          <w:p>
            <w:pPr>
              <w:ind w:left="1360"/>
              <w:spacing w:after="0" w:line="41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，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ind w:left="280"/>
              <w:spacing w:after="0" w:line="43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6"/>
                <w:szCs w:val="36"/>
                <w:color w:val="auto"/>
              </w:rPr>
              <w:t>&lt;1</w:t>
            </w:r>
            <w:r>
              <w:rPr>
                <w:rFonts w:ascii="宋体" w:cs="宋体" w:eastAsia="宋体" w:hAnsi="宋体"/>
                <w:sz w:val="36"/>
                <w:szCs w:val="36"/>
                <w:color w:val="auto"/>
              </w:rPr>
              <w:t>）</w:t>
            </w:r>
          </w:p>
        </w:tc>
      </w:tr>
      <w:tr>
        <w:trPr>
          <w:trHeight w:val="936"/>
        </w:trPr>
        <w:tc>
          <w:tcPr>
            <w:tcW w:w="1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740" w:type="dxa"/>
            <w:vAlign w:val="bottom"/>
            <w:gridSpan w:val="4"/>
          </w:tcPr>
          <w:p>
            <w:pPr>
              <w:ind w:left="146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表</w:t>
            </w:r>
            <w:r>
              <w:rPr>
                <w:rFonts w:ascii="Helvetica" w:cs="Helvetica" w:eastAsia="Helvetica" w:hAnsi="Helvetica"/>
                <w:sz w:val="30"/>
                <w:szCs w:val="30"/>
                <w:b w:val="1"/>
                <w:bCs w:val="1"/>
                <w:color w:val="auto"/>
              </w:rPr>
              <w:t xml:space="preserve"> &lt;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１）：四项主要指标的分类标准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68"/>
        </w:trPr>
        <w:tc>
          <w:tcPr>
            <w:tcW w:w="134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指 标</w:t>
            </w:r>
          </w:p>
        </w:tc>
        <w:tc>
          <w:tcPr>
            <w:tcW w:w="1700" w:type="dxa"/>
            <w:vAlign w:val="bottom"/>
          </w:tcPr>
          <w:p>
            <w:pPr>
              <w:ind w:left="2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Ⅰ类</w:t>
            </w:r>
          </w:p>
        </w:tc>
        <w:tc>
          <w:tcPr>
            <w:tcW w:w="1780" w:type="dxa"/>
            <w:vAlign w:val="bottom"/>
          </w:tcPr>
          <w:p>
            <w:pPr>
              <w:ind w:left="3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Ⅱ类</w:t>
            </w:r>
          </w:p>
        </w:tc>
        <w:tc>
          <w:tcPr>
            <w:tcW w:w="1300" w:type="dxa"/>
            <w:vAlign w:val="bottom"/>
          </w:tcPr>
          <w:p>
            <w:pPr>
              <w:ind w:left="2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Ⅲ类</w:t>
            </w:r>
          </w:p>
        </w:tc>
        <w:tc>
          <w:tcPr>
            <w:tcW w:w="2080" w:type="dxa"/>
            <w:vAlign w:val="bottom"/>
          </w:tcPr>
          <w:p>
            <w:pPr>
              <w:ind w:left="7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Ⅳ类</w:t>
            </w:r>
          </w:p>
        </w:tc>
        <w:tc>
          <w:tcPr>
            <w:tcW w:w="1580" w:type="dxa"/>
            <w:vAlign w:val="bottom"/>
          </w:tcPr>
          <w:p>
            <w:pPr>
              <w:ind w:left="3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Ⅴ类</w:t>
            </w:r>
          </w:p>
        </w:tc>
        <w:tc>
          <w:tcPr>
            <w:tcW w:w="1580" w:type="dxa"/>
            <w:vAlign w:val="bottom"/>
          </w:tcPr>
          <w:p>
            <w:pPr>
              <w:ind w:left="52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劣Ⅴ类</w:t>
            </w:r>
          </w:p>
        </w:tc>
      </w:tr>
      <w:tr>
        <w:trPr>
          <w:trHeight w:val="496"/>
        </w:trPr>
        <w:tc>
          <w:tcPr>
            <w:tcW w:w="1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DO</w:t>
            </w:r>
          </w:p>
        </w:tc>
        <w:tc>
          <w:tcPr>
            <w:tcW w:w="1700" w:type="dxa"/>
            <w:vAlign w:val="bottom"/>
          </w:tcPr>
          <w:p>
            <w:pPr>
              <w:ind w:left="26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[7.5,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∞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&gt;</w:t>
            </w:r>
          </w:p>
        </w:tc>
        <w:tc>
          <w:tcPr>
            <w:tcW w:w="17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[6,7.5&gt;</w:t>
            </w:r>
          </w:p>
        </w:tc>
        <w:tc>
          <w:tcPr>
            <w:tcW w:w="13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[5,6&gt;</w:t>
            </w:r>
          </w:p>
        </w:tc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[3,5]</w:t>
            </w:r>
          </w:p>
        </w:tc>
        <w:tc>
          <w:tcPr>
            <w:tcW w:w="15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[2,3&gt;</w:t>
            </w:r>
          </w:p>
        </w:tc>
        <w:tc>
          <w:tcPr>
            <w:tcW w:w="158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[0,2]</w:t>
            </w:r>
          </w:p>
        </w:tc>
      </w:tr>
      <w:tr>
        <w:trPr>
          <w:trHeight w:val="460"/>
        </w:trPr>
        <w:tc>
          <w:tcPr>
            <w:tcW w:w="1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CODMn</w:t>
            </w:r>
          </w:p>
        </w:tc>
        <w:tc>
          <w:tcPr>
            <w:tcW w:w="170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(0,2]</w:t>
            </w:r>
          </w:p>
        </w:tc>
        <w:tc>
          <w:tcPr>
            <w:tcW w:w="17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(2,4]</w:t>
            </w:r>
          </w:p>
        </w:tc>
        <w:tc>
          <w:tcPr>
            <w:tcW w:w="13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(4,6]</w:t>
            </w:r>
          </w:p>
        </w:tc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(6,10&gt;</w:t>
            </w:r>
          </w:p>
        </w:tc>
        <w:tc>
          <w:tcPr>
            <w:tcW w:w="15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(10,15]</w:t>
            </w:r>
          </w:p>
        </w:tc>
        <w:tc>
          <w:tcPr>
            <w:tcW w:w="1580" w:type="dxa"/>
            <w:vAlign w:val="bottom"/>
          </w:tcPr>
          <w:p>
            <w:pPr>
              <w:ind w:left="52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  <w:w w:val="96"/>
              </w:rPr>
              <w:t>(15,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6"/>
              </w:rPr>
              <w:t>∞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  <w:w w:val="96"/>
              </w:rPr>
              <w:t xml:space="preserve"> &gt;</w:t>
            </w:r>
          </w:p>
        </w:tc>
      </w:tr>
      <w:tr>
        <w:trPr>
          <w:trHeight w:val="440"/>
        </w:trPr>
        <w:tc>
          <w:tcPr>
            <w:tcW w:w="1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NH3-N</w:t>
            </w:r>
          </w:p>
        </w:tc>
        <w:tc>
          <w:tcPr>
            <w:tcW w:w="170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(0,0.15]</w:t>
            </w:r>
          </w:p>
        </w:tc>
        <w:tc>
          <w:tcPr>
            <w:tcW w:w="17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(0.15,0.5]</w:t>
            </w:r>
          </w:p>
        </w:tc>
        <w:tc>
          <w:tcPr>
            <w:tcW w:w="13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(0.5,1]</w:t>
            </w:r>
          </w:p>
        </w:tc>
        <w:tc>
          <w:tcPr>
            <w:tcW w:w="208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(1,1.5]</w:t>
            </w:r>
          </w:p>
        </w:tc>
        <w:tc>
          <w:tcPr>
            <w:tcW w:w="158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(1.5,2]</w:t>
            </w:r>
          </w:p>
        </w:tc>
        <w:tc>
          <w:tcPr>
            <w:tcW w:w="1580" w:type="dxa"/>
            <w:vAlign w:val="bottom"/>
          </w:tcPr>
          <w:p>
            <w:pPr>
              <w:ind w:left="52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(2,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∞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&gt;</w:t>
            </w:r>
          </w:p>
        </w:tc>
      </w:tr>
      <w:tr>
        <w:trPr>
          <w:trHeight w:val="440"/>
        </w:trPr>
        <w:tc>
          <w:tcPr>
            <w:tcW w:w="1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PH</w:t>
            </w: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[6 , 9]</w:t>
            </w: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06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2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5"/>
          <w:szCs w:val="35"/>
          <w:color w:val="auto"/>
        </w:rPr>
        <w:t>3 / 8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06" w:gutter="0" w:footer="0" w:header="0"/>
          <w:type w:val="continuous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jc w:val="center"/>
        <w:ind w:right="-279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图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&lt;</w:t>
      </w:r>
      <w:r>
        <w:rPr>
          <w:rFonts w:ascii="宋体" w:cs="宋体" w:eastAsia="宋体" w:hAnsi="宋体"/>
          <w:sz w:val="30"/>
          <w:szCs w:val="30"/>
          <w:color w:val="auto"/>
        </w:rPr>
        <w:t>１）：变权函数的基本形状</w:t>
      </w:r>
    </w:p>
    <w:p>
      <w:pPr>
        <w:spacing w:after="0" w:line="141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问题一：</w:t>
      </w:r>
    </w:p>
    <w:p>
      <w:pPr>
        <w:spacing w:after="0" w:line="74" w:lineRule="exact"/>
        <w:rPr>
          <w:sz w:val="20"/>
          <w:szCs w:val="20"/>
          <w:color w:val="auto"/>
        </w:rPr>
      </w:pPr>
    </w:p>
    <w:p>
      <w:pPr>
        <w:ind w:left="2060" w:hanging="380"/>
        <w:spacing w:after="0" w:line="437" w:lineRule="exact"/>
        <w:tabs>
          <w:tab w:leader="none" w:pos="2060" w:val="left"/>
        </w:tabs>
        <w:numPr>
          <w:ilvl w:val="0"/>
          <w:numId w:val="1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建模思路：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24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①对问题的详尽分析；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>
        <w:ind w:left="27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②对模型中参数的现实解释；这有助于我们抓住问题的本质特征，同时也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30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会使数学公式充满生气，不再枯燥无味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24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③完成内容阐述所必需的公式推导、图表等</w:t>
      </w:r>
    </w:p>
    <w:p>
      <w:pPr>
        <w:spacing w:after="0" w:line="54" w:lineRule="exact"/>
        <w:rPr>
          <w:sz w:val="20"/>
          <w:szCs w:val="20"/>
          <w:color w:val="auto"/>
        </w:rPr>
      </w:pPr>
    </w:p>
    <w:p>
      <w:pPr>
        <w:ind w:left="2060" w:hanging="380"/>
        <w:spacing w:after="0" w:line="437" w:lineRule="exact"/>
        <w:tabs>
          <w:tab w:leader="none" w:pos="2060" w:val="left"/>
        </w:tabs>
        <w:numPr>
          <w:ilvl w:val="0"/>
          <w:numId w:val="2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模型建立：</w:t>
      </w:r>
    </w:p>
    <w:p>
      <w:pPr>
        <w:spacing w:after="0" w:line="99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2560"/>
        <w:spacing w:after="0" w:line="411" w:lineRule="exact"/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建立模型并对模型作出必要的解释</w:t>
      </w:r>
    </w:p>
    <w:p>
      <w:pPr>
        <w:spacing w:after="0" w:line="89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2560"/>
        <w:spacing w:after="0" w:line="411" w:lineRule="exact"/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对于你所建立的模型，最好能对其中的每个式子都给出文字解释。</w:t>
      </w:r>
    </w:p>
    <w:p>
      <w:pPr>
        <w:spacing w:after="0" w:line="93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2060" w:hanging="380"/>
        <w:spacing w:after="0" w:line="437" w:lineRule="exact"/>
        <w:tabs>
          <w:tab w:leader="none" w:pos="2060" w:val="left"/>
        </w:tabs>
        <w:numPr>
          <w:ilvl w:val="0"/>
          <w:numId w:val="2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求解方法：</w:t>
      </w:r>
    </w:p>
    <w:p>
      <w:pPr>
        <w:spacing w:after="0" w:line="59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2660"/>
        <w:spacing w:after="0" w:line="411" w:lineRule="exact"/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给出你的求解思路，最好能想写算法一样，写出你的算法。</w:t>
      </w:r>
    </w:p>
    <w:p>
      <w:pPr>
        <w:spacing w:after="0" w:line="93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2060" w:hanging="380"/>
        <w:spacing w:after="0" w:line="437" w:lineRule="exact"/>
        <w:tabs>
          <w:tab w:leader="none" w:pos="2060" w:val="left"/>
        </w:tabs>
        <w:numPr>
          <w:ilvl w:val="0"/>
          <w:numId w:val="2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求解结果：</w:t>
      </w:r>
    </w:p>
    <w:p>
      <w:pPr>
        <w:spacing w:after="0" w:line="32" w:lineRule="exact"/>
        <w:rPr>
          <w:sz w:val="20"/>
          <w:szCs w:val="20"/>
          <w:color w:val="auto"/>
        </w:rPr>
      </w:pPr>
    </w:p>
    <w:p>
      <w:pPr>
        <w:ind w:left="2560" w:right="2160"/>
        <w:spacing w:after="0" w:line="4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你的求解结果必须精心设计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&lt;</w:t>
      </w:r>
      <w:r>
        <w:rPr>
          <w:rFonts w:ascii="宋体" w:cs="宋体" w:eastAsia="宋体" w:hAnsi="宋体"/>
          <w:sz w:val="36"/>
          <w:szCs w:val="36"/>
          <w:color w:val="auto"/>
        </w:rPr>
        <w:t>最好使用表格的形式），使人一目了然。结果必须要全，对于你求解的一些必须的中间结果，也必须在这里反映出</w:t>
      </w:r>
    </w:p>
    <w:p>
      <w:pPr>
        <w:spacing w:after="0" w:line="102" w:lineRule="exact"/>
        <w:rPr>
          <w:sz w:val="20"/>
          <w:szCs w:val="20"/>
          <w:color w:val="auto"/>
        </w:rPr>
      </w:pPr>
    </w:p>
    <w:p>
      <w:pPr>
        <w:ind w:left="8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来。</w:t>
      </w:r>
    </w:p>
    <w:p>
      <w:pPr>
        <w:spacing w:after="0" w:line="74" w:lineRule="exact"/>
        <w:rPr>
          <w:sz w:val="20"/>
          <w:szCs w:val="20"/>
          <w:color w:val="auto"/>
        </w:rPr>
      </w:pPr>
    </w:p>
    <w:p>
      <w:pPr>
        <w:ind w:left="2060" w:hanging="380"/>
        <w:spacing w:after="0" w:line="437" w:lineRule="exact"/>
        <w:tabs>
          <w:tab w:leader="none" w:pos="2060" w:val="left"/>
        </w:tabs>
        <w:numPr>
          <w:ilvl w:val="0"/>
          <w:numId w:val="3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模型的分析与检验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25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在计算出相应的结果之后，你必须对你的结果做出相应的解释。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>
        <w:ind w:left="25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因为你的结果往往是数学的结果，一般人无法理解。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25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你必须归纳出你的结论和建议。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25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这里主要应包括：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>
        <w:ind w:left="25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①这个结果说明了什么问题？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25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②是否达到了建模目的？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25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③模型的适用范围怎样？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>
        <w:ind w:left="256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④模型的稳定性与可靠性如何？</w:t>
      </w:r>
    </w:p>
    <w:p>
      <w:pPr>
        <w:spacing w:after="0" w:line="302" w:lineRule="exact"/>
        <w:rPr>
          <w:sz w:val="20"/>
          <w:szCs w:val="20"/>
          <w:color w:val="auto"/>
        </w:rPr>
      </w:pPr>
    </w:p>
    <w:p>
      <w:pPr>
        <w:ind w:left="820"/>
        <w:spacing w:after="0" w:line="437" w:lineRule="exact"/>
        <w:tabs>
          <w:tab w:leader="none" w:pos="19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5</w:t>
      </w:r>
      <w:r>
        <w:rPr>
          <w:rFonts w:ascii="宋体" w:cs="宋体" w:eastAsia="宋体" w:hAnsi="宋体"/>
          <w:sz w:val="36"/>
          <w:szCs w:val="36"/>
          <w:color w:val="auto"/>
        </w:rPr>
        <w:t>．</w:t>
      </w:r>
      <w:r>
        <w:rPr>
          <w:rFonts w:ascii="Helvetica" w:cs="Helvetica" w:eastAsia="Helvetica" w:hAnsi="Helvetica"/>
          <w:sz w:val="36"/>
          <w:szCs w:val="36"/>
          <w:color w:val="auto"/>
        </w:rPr>
        <w:t>1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4"/>
          <w:szCs w:val="34"/>
          <w:color w:val="auto"/>
        </w:rPr>
        <w:t xml:space="preserve">问题 </w:t>
      </w:r>
      <w:r>
        <w:rPr>
          <w:rFonts w:ascii="Helvetica" w:cs="Helvetica" w:eastAsia="Helvetica" w:hAnsi="Helvetica"/>
          <w:sz w:val="34"/>
          <w:szCs w:val="34"/>
          <w:color w:val="auto"/>
        </w:rPr>
        <w:t>1</w:t>
      </w:r>
      <w:r>
        <w:rPr>
          <w:rFonts w:ascii="宋体" w:cs="宋体" w:eastAsia="宋体" w:hAnsi="宋体"/>
          <w:sz w:val="34"/>
          <w:szCs w:val="34"/>
          <w:color w:val="auto"/>
        </w:rPr>
        <w:t xml:space="preserve"> 的模型建立与求解</w:t>
      </w: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ind w:left="1600"/>
        <w:spacing w:after="0" w:line="437" w:lineRule="exact"/>
        <w:tabs>
          <w:tab w:leader="none" w:pos="59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按要解决的问题分为问题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&lt;1</w:t>
      </w:r>
      <w:r>
        <w:rPr>
          <w:rFonts w:ascii="宋体" w:cs="宋体" w:eastAsia="宋体" w:hAnsi="宋体"/>
          <w:sz w:val="36"/>
          <w:szCs w:val="36"/>
          <w:color w:val="auto"/>
        </w:rPr>
        <w:t>）、问题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&lt;2</w:t>
      </w:r>
      <w:r>
        <w:rPr>
          <w:rFonts w:ascii="宋体" w:cs="宋体" w:eastAsia="宋体" w:hAnsi="宋体"/>
          <w:sz w:val="36"/>
          <w:szCs w:val="36"/>
          <w:color w:val="auto"/>
        </w:rPr>
        <w:t>）、问题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&lt;3</w:t>
      </w:r>
      <w:r>
        <w:rPr>
          <w:rFonts w:ascii="宋体" w:cs="宋体" w:eastAsia="宋体" w:hAnsi="宋体"/>
          <w:sz w:val="36"/>
          <w:szCs w:val="36"/>
          <w:color w:val="auto"/>
        </w:rPr>
        <w:t>）；同一个问题中按不同方法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820"/>
        <w:spacing w:after="0"/>
        <w:tabs>
          <w:tab w:leader="none" w:pos="11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分为模型一、模型二。不要有更多的分析性和描述性语言出现。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4"/>
          <w:szCs w:val="24"/>
          <w:color w:val="auto"/>
        </w:rPr>
        <w:t>kavU42VRUs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60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b w:val="1"/>
          <w:bCs w:val="1"/>
          <w:color w:val="auto"/>
        </w:rPr>
        <w:t>&lt;1</w:t>
      </w:r>
      <w:r>
        <w:rPr>
          <w:rFonts w:ascii="宋体" w:cs="宋体" w:eastAsia="宋体" w:hAnsi="宋体"/>
          <w:sz w:val="36"/>
          <w:szCs w:val="36"/>
          <w:color w:val="auto"/>
        </w:rPr>
        <w:t>）指标</w:t>
      </w:r>
      <w:r>
        <w:rPr>
          <w:rFonts w:ascii="Helvetica" w:cs="Helvetica" w:eastAsia="Helvetica" w:hAnsi="Helvetica"/>
          <w:sz w:val="36"/>
          <w:szCs w:val="36"/>
          <w:b w:val="1"/>
          <w:bCs w:val="1"/>
          <w:color w:val="auto"/>
        </w:rPr>
        <w:t xml:space="preserve"> PH</w:t>
      </w:r>
      <w:r>
        <w:rPr>
          <w:rFonts w:ascii="宋体" w:cs="宋体" w:eastAsia="宋体" w:hAnsi="宋体"/>
          <w:sz w:val="36"/>
          <w:szCs w:val="36"/>
          <w:color w:val="auto"/>
        </w:rPr>
        <w:t>值的处理</w:t>
      </w:r>
    </w:p>
    <w:p>
      <w:pPr>
        <w:spacing w:after="0" w:line="60" w:lineRule="exact"/>
        <w:rPr>
          <w:sz w:val="20"/>
          <w:szCs w:val="20"/>
          <w:color w:val="auto"/>
        </w:rPr>
      </w:pPr>
    </w:p>
    <w:p>
      <w:pPr>
        <w:ind w:left="168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酸碱度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&lt;PH</w:t>
      </w:r>
      <w:r>
        <w:rPr>
          <w:rFonts w:ascii="宋体" w:cs="宋体" w:eastAsia="宋体" w:hAnsi="宋体"/>
          <w:sz w:val="36"/>
          <w:szCs w:val="36"/>
          <w:color w:val="auto"/>
        </w:rPr>
        <w:t>值）的大小反映出水质呈酸碱性的程度，通常的水生物都适应于中性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06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7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5"/>
          <w:szCs w:val="35"/>
          <w:color w:val="auto"/>
        </w:rPr>
        <w:t>4 / 8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06" w:gutter="0" w:footer="0" w:header="0"/>
          <w:type w:val="continuous"/>
        </w:sectPr>
      </w:pPr>
    </w:p>
    <w:bookmarkStart w:id="6" w:name="page7"/>
    <w:bookmarkEnd w:id="6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jc w:val="both"/>
        <w:ind w:left="820" w:right="820"/>
        <w:spacing w:after="0" w:line="49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水质，即酸碱度的平衡值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&lt;PH</w:t>
      </w:r>
      <w:r>
        <w:rPr>
          <w:rFonts w:ascii="宋体" w:cs="宋体" w:eastAsia="宋体" w:hAnsi="宋体"/>
          <w:sz w:val="36"/>
          <w:szCs w:val="36"/>
          <w:color w:val="auto"/>
        </w:rPr>
        <w:t>值略大于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7</w:t>
      </w:r>
      <w:r>
        <w:rPr>
          <w:rFonts w:ascii="宋体" w:cs="宋体" w:eastAsia="宋体" w:hAnsi="宋体"/>
          <w:sz w:val="36"/>
          <w:szCs w:val="36"/>
          <w:color w:val="auto"/>
        </w:rPr>
        <w:t>），在这里不妨取正常值的中值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7.5</w:t>
      </w:r>
      <w:r>
        <w:rPr>
          <w:rFonts w:ascii="宋体" w:cs="宋体" w:eastAsia="宋体" w:hAnsi="宋体"/>
          <w:sz w:val="36"/>
          <w:szCs w:val="36"/>
          <w:color w:val="auto"/>
        </w:rPr>
        <w:t>。当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PH&lt;7.5 </w:t>
      </w:r>
      <w:r>
        <w:rPr>
          <w:rFonts w:ascii="宋体" w:cs="宋体" w:eastAsia="宋体" w:hAnsi="宋体"/>
          <w:sz w:val="36"/>
          <w:szCs w:val="36"/>
          <w:color w:val="auto"/>
        </w:rPr>
        <w:t>时水质偏碱性，当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PH&gt;7.5</w:t>
      </w:r>
      <w:r>
        <w:rPr>
          <w:rFonts w:ascii="宋体" w:cs="宋体" w:eastAsia="宋体" w:hAnsi="宋体"/>
          <w:sz w:val="36"/>
          <w:szCs w:val="36"/>
          <w:color w:val="auto"/>
        </w:rPr>
        <w:t>时偏酸性，而偏离值越大水质就越坏。为此，对所有的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PH</w:t>
      </w:r>
      <w:r>
        <w:rPr>
          <w:rFonts w:ascii="宋体" w:cs="宋体" w:eastAsia="宋体" w:hAnsi="宋体"/>
          <w:sz w:val="36"/>
          <w:szCs w:val="36"/>
          <w:color w:val="auto"/>
        </w:rPr>
        <w:t>值指标数据作均值差处理，即令</w:t>
      </w:r>
      <w:r>
        <w:rPr>
          <w:rFonts w:ascii="Helvetica" w:cs="Helvetica" w:eastAsia="Helvetica" w:hAnsi="Helvetica"/>
          <w:sz w:val="24"/>
          <w:szCs w:val="24"/>
          <w:color w:val="auto"/>
        </w:rPr>
        <w:t xml:space="preserve"> y6v3ALoS89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3" w:lineRule="exact"/>
        <w:rPr>
          <w:sz w:val="20"/>
          <w:szCs w:val="20"/>
          <w:color w:val="auto"/>
        </w:rPr>
      </w:pPr>
    </w:p>
    <w:p>
      <w:pPr>
        <w:ind w:left="9620"/>
        <w:spacing w:after="0" w:line="437" w:lineRule="exact"/>
        <w:tabs>
          <w:tab w:leader="none" w:pos="12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，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&lt;1</w:t>
      </w:r>
      <w:r>
        <w:rPr>
          <w:rFonts w:ascii="宋体" w:cs="宋体" w:eastAsia="宋体" w:hAnsi="宋体"/>
          <w:sz w:val="36"/>
          <w:szCs w:val="36"/>
          <w:color w:val="auto"/>
        </w:rPr>
        <w:t>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1" w:lineRule="exact"/>
        <w:rPr>
          <w:sz w:val="20"/>
          <w:szCs w:val="20"/>
          <w:color w:val="auto"/>
        </w:rPr>
      </w:pPr>
    </w:p>
    <w:p>
      <w:pPr>
        <w:jc w:val="center"/>
        <w:ind w:right="11360"/>
        <w:spacing w:after="0" w:line="40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则将其数据标准化。</w:t>
      </w:r>
    </w:p>
    <w:p>
      <w:pPr>
        <w:spacing w:after="0" w:line="81" w:lineRule="exact"/>
        <w:rPr>
          <w:sz w:val="20"/>
          <w:szCs w:val="20"/>
          <w:color w:val="auto"/>
        </w:rPr>
      </w:pPr>
    </w:p>
    <w:p>
      <w:pPr>
        <w:jc w:val="center"/>
        <w:ind w:right="1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问题二：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问题三：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问题四：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问题五：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jc w:val="center"/>
        <w:ind w:right="3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6</w:t>
      </w:r>
      <w:r>
        <w:rPr>
          <w:rFonts w:ascii="宋体" w:cs="宋体" w:eastAsia="宋体" w:hAnsi="宋体"/>
          <w:sz w:val="42"/>
          <w:szCs w:val="42"/>
          <w:color w:val="auto"/>
        </w:rPr>
        <w:t>．模型结果的分析与检验</w:t>
      </w:r>
    </w:p>
    <w:p>
      <w:pPr>
        <w:spacing w:after="0" w:line="340" w:lineRule="exact"/>
        <w:rPr>
          <w:sz w:val="20"/>
          <w:szCs w:val="20"/>
          <w:color w:val="auto"/>
        </w:rPr>
      </w:pPr>
    </w:p>
    <w:p>
      <w:pPr>
        <w:ind w:left="16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对模型求解结果的实际意义进行分析，说明其合理性和实用性。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>
        <w:ind w:left="16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对求解方法和结果做适当的误差分析、灵敏度分析等。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55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7</w:t>
      </w:r>
      <w:r>
        <w:rPr>
          <w:rFonts w:ascii="宋体" w:cs="宋体" w:eastAsia="宋体" w:hAnsi="宋体"/>
          <w:sz w:val="42"/>
          <w:szCs w:val="42"/>
          <w:color w:val="auto"/>
        </w:rPr>
        <w:t>．模型的推广与改进方向</w:t>
      </w:r>
    </w:p>
    <w:p>
      <w:pPr>
        <w:spacing w:after="0" w:line="300" w:lineRule="exact"/>
        <w:rPr>
          <w:sz w:val="20"/>
          <w:szCs w:val="20"/>
          <w:color w:val="auto"/>
        </w:rPr>
      </w:pPr>
    </w:p>
    <w:p>
      <w:pPr>
        <w:ind w:left="1680" w:right="19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还没有实现的一些好的设想或猜想。这一部分应包括：①你的模型完成了什么工作？达到了什么目的？得出了什么规律？②你的建模方法是否有创造性？为今后的工作提供了什么思路？结果有什么理论</w:t>
      </w:r>
    </w:p>
    <w:p>
      <w:pPr>
        <w:spacing w:after="0" w:line="63" w:lineRule="exact"/>
        <w:rPr>
          <w:sz w:val="20"/>
          <w:szCs w:val="20"/>
          <w:color w:val="auto"/>
        </w:rPr>
      </w:pPr>
    </w:p>
    <w:p>
      <w:pPr>
        <w:ind w:left="8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或实际用途？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③模型中有何不足之处？有何改进建议？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>
        <w:ind w:left="16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④模型中有何遗留未解决的问题？以及解决这些问题可能的关键点和方向。</w:t>
      </w:r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ind w:right="22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8</w:t>
      </w:r>
      <w:r>
        <w:rPr>
          <w:rFonts w:ascii="宋体" w:cs="宋体" w:eastAsia="宋体" w:hAnsi="宋体"/>
          <w:sz w:val="42"/>
          <w:szCs w:val="42"/>
          <w:color w:val="auto"/>
        </w:rPr>
        <w:t>．模型的优缺点</w:t>
      </w:r>
    </w:p>
    <w:p>
      <w:pPr>
        <w:spacing w:after="0" w:line="340" w:lineRule="exact"/>
        <w:rPr>
          <w:sz w:val="20"/>
          <w:szCs w:val="20"/>
          <w:color w:val="auto"/>
        </w:rPr>
      </w:pPr>
    </w:p>
    <w:p>
      <w:pPr>
        <w:ind w:left="16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实事求是，不要夸张</w:t>
      </w: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jc w:val="center"/>
        <w:ind w:right="14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9</w:t>
      </w:r>
      <w:r>
        <w:rPr>
          <w:rFonts w:ascii="宋体" w:cs="宋体" w:eastAsia="宋体" w:hAnsi="宋体"/>
          <w:sz w:val="42"/>
          <w:szCs w:val="42"/>
          <w:color w:val="auto"/>
        </w:rPr>
        <w:t>．参考文献</w:t>
      </w: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ind w:left="2180" w:hanging="700"/>
        <w:spacing w:after="0" w:line="364" w:lineRule="exact"/>
        <w:tabs>
          <w:tab w:leader="none" w:pos="2180" w:val="left"/>
        </w:tabs>
        <w:numPr>
          <w:ilvl w:val="0"/>
          <w:numId w:val="4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姜启源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.  </w:t>
      </w:r>
      <w:r>
        <w:rPr>
          <w:rFonts w:ascii="宋体" w:cs="宋体" w:eastAsia="宋体" w:hAnsi="宋体"/>
          <w:sz w:val="30"/>
          <w:szCs w:val="30"/>
          <w:color w:val="auto"/>
        </w:rPr>
        <w:t>数学模型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&lt;</w:t>
      </w:r>
      <w:r>
        <w:rPr>
          <w:rFonts w:ascii="宋体" w:cs="宋体" w:eastAsia="宋体" w:hAnsi="宋体"/>
          <w:sz w:val="30"/>
          <w:szCs w:val="30"/>
          <w:color w:val="auto"/>
        </w:rPr>
        <w:t>第三版）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[M].  </w:t>
      </w:r>
      <w:r>
        <w:rPr>
          <w:rFonts w:ascii="宋体" w:cs="宋体" w:eastAsia="宋体" w:hAnsi="宋体"/>
          <w:sz w:val="30"/>
          <w:szCs w:val="30"/>
          <w:color w:val="auto"/>
        </w:rPr>
        <w:t>北京：高等教育出版社，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  1999.</w:t>
      </w:r>
    </w:p>
    <w:p>
      <w:pPr>
        <w:spacing w:after="0" w:line="13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180" w:hanging="700"/>
        <w:spacing w:after="0" w:line="364" w:lineRule="exact"/>
        <w:tabs>
          <w:tab w:leader="none" w:pos="2180" w:val="left"/>
        </w:tabs>
        <w:numPr>
          <w:ilvl w:val="0"/>
          <w:numId w:val="4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韩中庚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.  </w:t>
      </w:r>
      <w:r>
        <w:rPr>
          <w:rFonts w:ascii="宋体" w:cs="宋体" w:eastAsia="宋体" w:hAnsi="宋体"/>
          <w:sz w:val="30"/>
          <w:szCs w:val="30"/>
          <w:color w:val="auto"/>
        </w:rPr>
        <w:t>数学建模方法及其应用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  &lt;</w:t>
      </w:r>
      <w:r>
        <w:rPr>
          <w:rFonts w:ascii="宋体" w:cs="宋体" w:eastAsia="宋体" w:hAnsi="宋体"/>
          <w:sz w:val="30"/>
          <w:szCs w:val="30"/>
          <w:color w:val="auto"/>
        </w:rPr>
        <w:t>第二版）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[M].  </w:t>
      </w:r>
      <w:r>
        <w:rPr>
          <w:rFonts w:ascii="宋体" w:cs="宋体" w:eastAsia="宋体" w:hAnsi="宋体"/>
          <w:sz w:val="30"/>
          <w:szCs w:val="30"/>
          <w:color w:val="auto"/>
        </w:rPr>
        <w:t>北京：高等教育出版社，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  2009.</w:t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>
        <w:ind w:left="1480"/>
        <w:spacing w:after="0" w:line="364" w:lineRule="exact"/>
        <w:tabs>
          <w:tab w:leader="none" w:pos="2180" w:val="left"/>
          <w:tab w:leader="none" w:pos="3600" w:val="left"/>
          <w:tab w:leader="none" w:pos="9280" w:val="left"/>
          <w:tab w:leader="none" w:pos="10160" w:val="left"/>
          <w:tab w:leader="none" w:pos="126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[3]</w:t>
        <w:tab/>
      </w:r>
      <w:r>
        <w:rPr>
          <w:rFonts w:ascii="宋体" w:cs="宋体" w:eastAsia="宋体" w:hAnsi="宋体"/>
          <w:sz w:val="30"/>
          <w:szCs w:val="30"/>
          <w:color w:val="auto"/>
        </w:rPr>
        <w:t>韩中庚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.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长江水质综合评价与预测的数学模型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[J].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工程数学学报，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2005,22&lt;7 </w:t>
      </w:r>
      <w:r>
        <w:rPr>
          <w:rFonts w:ascii="宋体" w:cs="宋体" w:eastAsia="宋体" w:hAnsi="宋体"/>
          <w:sz w:val="30"/>
          <w:szCs w:val="30"/>
          <w:color w:val="auto"/>
        </w:rPr>
        <w:t>）：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65-</w:t>
      </w:r>
    </w:p>
    <w:p>
      <w:pPr>
        <w:spacing w:after="0" w:line="157" w:lineRule="exact"/>
        <w:rPr>
          <w:sz w:val="20"/>
          <w:szCs w:val="20"/>
          <w:color w:val="auto"/>
        </w:rPr>
      </w:pPr>
    </w:p>
    <w:p>
      <w:pPr>
        <w:ind w:left="1340" w:hanging="520"/>
        <w:spacing w:after="0"/>
        <w:tabs>
          <w:tab w:leader="none" w:pos="1340" w:val="left"/>
        </w:tabs>
        <w:numPr>
          <w:ilvl w:val="0"/>
          <w:numId w:val="5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Helvetica" w:cs="Helvetica" w:eastAsia="Helvetica" w:hAnsi="Helvetica"/>
          <w:sz w:val="24"/>
          <w:szCs w:val="24"/>
          <w:color w:val="auto"/>
        </w:rPr>
        <w:t>M2ub6vSTnP</w:t>
      </w:r>
    </w:p>
    <w:p>
      <w:pPr>
        <w:spacing w:after="0" w:line="135" w:lineRule="exact"/>
        <w:rPr>
          <w:sz w:val="20"/>
          <w:szCs w:val="20"/>
          <w:color w:val="auto"/>
        </w:rPr>
      </w:pPr>
    </w:p>
    <w:p>
      <w:pPr>
        <w:ind w:left="148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[4]</w:t>
      </w:r>
    </w:p>
    <w:p>
      <w:pPr>
        <w:spacing w:after="0" w:line="195" w:lineRule="exact"/>
        <w:rPr>
          <w:sz w:val="20"/>
          <w:szCs w:val="20"/>
          <w:color w:val="auto"/>
        </w:rPr>
      </w:pPr>
    </w:p>
    <w:p>
      <w:pPr>
        <w:ind w:left="82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CUMCM </w:t>
      </w:r>
      <w:r>
        <w:rPr>
          <w:rFonts w:ascii="宋体" w:cs="宋体" w:eastAsia="宋体" w:hAnsi="宋体"/>
          <w:sz w:val="30"/>
          <w:szCs w:val="30"/>
          <w:color w:val="auto"/>
        </w:rPr>
        <w:t>组委会．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CUMCM </w:t>
      </w:r>
      <w:r>
        <w:rPr>
          <w:rFonts w:ascii="宋体" w:cs="宋体" w:eastAsia="宋体" w:hAnsi="宋体"/>
          <w:sz w:val="30"/>
          <w:szCs w:val="30"/>
          <w:color w:val="auto"/>
        </w:rPr>
        <w:t>问题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[EB/OL] </w:t>
      </w:r>
      <w:r>
        <w:rPr>
          <w:rFonts w:ascii="宋体" w:cs="宋体" w:eastAsia="宋体" w:hAnsi="宋体"/>
          <w:sz w:val="30"/>
          <w:szCs w:val="30"/>
          <w:color w:val="auto"/>
        </w:rPr>
        <w:t>．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http://www.mcm.edu.cn/mcm05/Problems2005a.asp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>2005-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p>
      <w:pPr>
        <w:ind w:left="8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9-17</w:t>
      </w:r>
      <w:r>
        <w:rPr>
          <w:rFonts w:ascii="Helvetica" w:cs="Helvetica" w:eastAsia="Helvetica" w:hAnsi="Helvetica"/>
          <w:sz w:val="24"/>
          <w:szCs w:val="24"/>
          <w:color w:val="auto"/>
        </w:rPr>
        <w:t>0YujCfmUCw</w:t>
      </w:r>
    </w:p>
    <w:p>
      <w:pPr>
        <w:spacing w:after="0" w:line="175" w:lineRule="exact"/>
        <w:rPr>
          <w:sz w:val="20"/>
          <w:szCs w:val="20"/>
          <w:color w:val="auto"/>
        </w:rPr>
      </w:pPr>
    </w:p>
    <w:p>
      <w:pPr>
        <w:ind w:left="148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注：最好不要出现本校的书目，以免泄露论文所在学校等信息。</w:t>
      </w:r>
    </w:p>
    <w:p>
      <w:pPr>
        <w:spacing w:after="0" w:line="294" w:lineRule="exact"/>
        <w:rPr>
          <w:sz w:val="20"/>
          <w:szCs w:val="20"/>
          <w:color w:val="auto"/>
        </w:rPr>
      </w:pPr>
    </w:p>
    <w:p>
      <w:pPr>
        <w:jc w:val="center"/>
        <w:ind w:right="1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10</w:t>
      </w:r>
      <w:r>
        <w:rPr>
          <w:rFonts w:ascii="宋体" w:cs="宋体" w:eastAsia="宋体" w:hAnsi="宋体"/>
          <w:sz w:val="42"/>
          <w:szCs w:val="42"/>
          <w:color w:val="auto"/>
        </w:rPr>
        <w:t>．附录</w:t>
      </w:r>
    </w:p>
    <w:p>
      <w:pPr>
        <w:spacing w:after="0" w:line="340" w:lineRule="exact"/>
        <w:rPr>
          <w:sz w:val="20"/>
          <w:szCs w:val="20"/>
          <w:color w:val="auto"/>
        </w:rPr>
      </w:pPr>
    </w:p>
    <w:p>
      <w:pPr>
        <w:ind w:left="16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文中大的数据表，某些非关键、较繁索的推导过程、主要的计算程序等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4" w:lineRule="exact"/>
        <w:rPr>
          <w:sz w:val="20"/>
          <w:szCs w:val="20"/>
          <w:color w:val="auto"/>
        </w:rPr>
      </w:pPr>
    </w:p>
    <w:p>
      <w:pPr>
        <w:ind w:left="8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申明：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7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所有资料为本人收集整理，仅限个人学习使用，勿做商业用途。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06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5"/>
          <w:szCs w:val="35"/>
          <w:color w:val="auto"/>
        </w:rPr>
        <w:t>5 / 8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006" w:gutter="0" w:footer="0" w:header="0"/>
          <w:type w:val="continuous"/>
        </w:sectPr>
      </w:pPr>
    </w:p>
    <w:bookmarkStart w:id="7" w:name="page8"/>
    <w:bookmarkEnd w:id="7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8" w:lineRule="exact"/>
        <w:rPr>
          <w:sz w:val="20"/>
          <w:szCs w:val="20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5"/>
          <w:szCs w:val="35"/>
          <w:color w:val="auto"/>
        </w:rPr>
        <w:t>6 / 8</w:t>
      </w:r>
    </w:p>
    <w:sectPr>
      <w:pgSz w:w="19120" w:h="27060" w:orient="portrait"/>
      <w:cols w:equalWidth="0" w:num="1">
        <w:col w:w="16240"/>
      </w:cols>
      <w:pgMar w:left="1440" w:top="1440" w:right="1440" w:bottom="1006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DF1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5AF1"/>
    <w:multiLevelType w:val="hybridMultilevel"/>
    <w:lvl w:ilvl="0">
      <w:lvlJc w:val="left"/>
      <w:lvlText w:val="%1."/>
      <w:numFmt w:val="decimal"/>
      <w:start w:val="2"/>
    </w:lvl>
  </w:abstractNum>
  <w:abstractNum w:abstractNumId="2">
    <w:nsid w:val="41BB"/>
    <w:multiLevelType w:val="hybridMultilevel"/>
    <w:lvl w:ilvl="0">
      <w:lvlJc w:val="left"/>
      <w:lvlText w:val="%1."/>
      <w:numFmt w:val="decimal"/>
      <w:start w:val="5"/>
    </w:lvl>
  </w:abstractNum>
  <w:abstractNum w:abstractNumId="3">
    <w:nsid w:val="26E9"/>
    <w:multiLevelType w:val="hybridMultilevel"/>
    <w:lvl w:ilvl="0">
      <w:lvlJc w:val="left"/>
      <w:lvlText w:val="[%1]"/>
      <w:numFmt w:val="decimal"/>
      <w:start w:val="1"/>
    </w:lvl>
  </w:abstractNum>
  <w:abstractNum w:abstractNumId="4">
    <w:nsid w:val="1EB"/>
    <w:multiLevelType w:val="hybridMultilevel"/>
    <w:lvl w:ilvl="0">
      <w:lvlJc w:val="left"/>
      <w:lvlText w:val="%1."/>
      <w:numFmt w:val="decimal"/>
      <w:start w:val="75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2019-12-18T14:50:35Z</dcterms:created>
  <dcterms:modified xsi:type="dcterms:W3CDTF">2019-12-18T14:50:35Z</dcterms:modified>
</cp:coreProperties>
</file>