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44"/>
          <w:szCs w:val="44"/>
        </w:rPr>
      </w:pPr>
      <w:r>
        <w:rPr>
          <w:rFonts w:hint="eastAsia" w:eastAsiaTheme="minorEastAsia"/>
          <w:b/>
          <w:bCs/>
          <w:sz w:val="44"/>
          <w:szCs w:val="44"/>
        </w:rPr>
        <w:t>《郑风 子衿》赏读</w:t>
      </w:r>
    </w:p>
    <w:p>
      <w:pPr>
        <w:rPr>
          <w:rFonts w:hint="eastAsia" w:eastAsiaTheme="minorEastAsia"/>
          <w:sz w:val="32"/>
          <w:szCs w:val="32"/>
        </w:rPr>
      </w:pPr>
    </w:p>
    <w:p>
      <w:pPr>
        <w:rPr>
          <w:rFonts w:hint="eastAsia" w:eastAsiaTheme="minorEastAsia"/>
          <w:b/>
          <w:bCs/>
          <w:sz w:val="32"/>
          <w:szCs w:val="32"/>
        </w:rPr>
      </w:pPr>
      <w:bookmarkStart w:id="0" w:name="_GoBack"/>
      <w:r>
        <w:rPr>
          <w:rFonts w:hint="eastAsia" w:eastAsiaTheme="minorEastAsia"/>
          <w:b/>
          <w:bCs/>
          <w:sz w:val="32"/>
          <w:szCs w:val="32"/>
        </w:rPr>
        <w:t>郑风 子衿</w:t>
      </w:r>
    </w:p>
    <w:bookmarkEnd w:id="0"/>
    <w:p>
      <w:pPr>
        <w:rPr>
          <w:rFonts w:hint="eastAsia" w:eastAsiaTheme="minorEastAsia"/>
          <w:sz w:val="32"/>
          <w:szCs w:val="32"/>
        </w:rPr>
      </w:pPr>
    </w:p>
    <w:p>
      <w:pPr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 xml:space="preserve">   青青子衿，悠悠我心。纵我不往，子宁不嗣音？</w:t>
      </w:r>
    </w:p>
    <w:p>
      <w:pPr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 xml:space="preserve">   青青子佩，悠悠我思。纵我不往，子宁不来？</w:t>
      </w:r>
    </w:p>
    <w:p>
      <w:pPr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 xml:space="preserve">   挑兮达兮，在城阙兮。一日不见，如三月兮。</w:t>
      </w:r>
    </w:p>
    <w:p>
      <w:pPr>
        <w:rPr>
          <w:rFonts w:hint="eastAsia" w:eastAsiaTheme="minorEastAsia"/>
          <w:sz w:val="32"/>
          <w:szCs w:val="32"/>
        </w:rPr>
      </w:pPr>
    </w:p>
    <w:p>
      <w:pPr>
        <w:rPr>
          <w:rFonts w:hint="eastAsia" w:eastAsiaTheme="minorEastAsia"/>
          <w:b/>
          <w:bCs/>
          <w:sz w:val="32"/>
          <w:szCs w:val="32"/>
        </w:rPr>
      </w:pPr>
      <w:r>
        <w:rPr>
          <w:rFonts w:hint="eastAsia" w:eastAsiaTheme="minorEastAsia"/>
          <w:b/>
          <w:bCs/>
          <w:sz w:val="32"/>
          <w:szCs w:val="32"/>
        </w:rPr>
        <w:t>译文</w:t>
      </w:r>
    </w:p>
    <w:p>
      <w:pPr>
        <w:ind w:firstLine="640" w:firstLineChars="200"/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青青的是你的衣襟， 悠悠的是我的心境。纵然我不曾去会你， 难道你就此断音信？</w:t>
      </w:r>
    </w:p>
    <w:p>
      <w:pPr>
        <w:ind w:firstLine="640" w:firstLineChars="200"/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青青的是你的衣佩， 悠悠的是我的情怀。纵然我不曾去会你， 难道你不能主动来？</w:t>
      </w:r>
    </w:p>
    <w:p>
      <w:pPr>
        <w:ind w:firstLine="640" w:firstLineChars="200"/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我来回踱着步子呵， 在这高高城楼上啊。一天不见你的面呵， 好像已有三月长啊。</w:t>
      </w:r>
    </w:p>
    <w:p>
      <w:pPr>
        <w:ind w:firstLine="640" w:firstLineChars="200"/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b/>
          <w:bCs/>
          <w:sz w:val="32"/>
          <w:szCs w:val="32"/>
        </w:rPr>
        <w:t>意境浅析</w:t>
      </w:r>
    </w:p>
    <w:p>
      <w:pPr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eastAsiaTheme="minorEastAsia"/>
          <w:sz w:val="32"/>
          <w:szCs w:val="32"/>
        </w:rPr>
        <w:t>这首诗写一个女子在城楼上等候他的恋人。全诗三章，采用倒叙手法。前两章以“我”的口气自述怀人。“青青子衿”，“青青子佩”，是以恋人的衣饰借代恋人。对方的衣饰给她留下这么深刻的印象，使她念念不忘，可想见其相思萦怀之情。如今因受阻不能前去赴约，只好等恋人过来相会，可望穿秋水，不见影儿，浓浓的爱意不由转化为惆怅与幽怨：纵然我没有去找你，你为何就不能捎个音信？纵然我没有去找你，你为何就不能主动前来？第三章点明地点，写她在城楼上因久候恋人不至而心烦意乱，来来回回地走个不停，觉得虽然只有一天不见面，却好像分别了三个月那么漫长。</w:t>
      </w:r>
    </w:p>
    <w:p>
      <w:pPr>
        <w:ind w:firstLine="640" w:firstLineChars="200"/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全诗不到五十字，但女主人公等待恋人时的焦灼万分的情状宛然如在目前。这种艺术效果的获得，在于诗人在创作中运用了大量的心理描写。诗中表现这个女子的动作行为仅用“挑”、“达”二字，主要笔墨都用在刻画她的心理活动上，如前两章对恋人既全无音问、又不见影儿的埋怨，末章“一日不见，如三月兮”的独白。正如我们现在常说的“一日不见，如隔三秋”，可见对恋人的思念之切；两段埋怨之辞，以“纵我”与“子宁”对举，急盼之情中不无矜持之态，令人生出无限想象，可谓字少而意多。</w:t>
      </w:r>
    </w:p>
    <w:p>
      <w:pPr>
        <w:rPr>
          <w:rFonts w:hint="eastAsia"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eastAsiaTheme="minorEastAsia"/>
          <w:sz w:val="32"/>
          <w:szCs w:val="32"/>
        </w:rPr>
        <w:t>末尾的内心独白，则通过夸张修辞技巧，造成主观时间与客观时间的反差，从而将其强烈的情绪心理形象地表现了出来，可谓因夸以成状，沿饰而得奇。心理描写手法，在后世文坛已发展得淋漓尽致，而上溯其源，本诗已开其先。所以钱钟书指出：“《子衿》云：‘纵我不往，子宁不嗣音？’‘子宁不来？’薄责己而厚望于人也。”已开后世小说言情心理描绘矣。</w:t>
      </w:r>
    </w:p>
    <w:p>
      <w:pPr>
        <w:rPr>
          <w:rFonts w:eastAsia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D3A2B"/>
    <w:rsid w:val="46D814A0"/>
    <w:rsid w:val="6CAD3A2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2018-03-18T08:56:00Z</dcterms:created>
  <dc:creator>Administrator</dc:creator>
  <cp:lastModifiedBy>Administrator</cp:lastModifiedBy>
  <dcterms:modified xsi:type="dcterms:W3CDTF">2018-03-19T12:16:40Z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