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620"/>
        </w:tabs>
        <w:jc w:val="center"/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《北冥有鱼》教学设计</w:t>
      </w:r>
    </w:p>
    <w:p>
      <w:pPr>
        <w:tabs>
          <w:tab w:val="left" w:pos="4620"/>
        </w:tabs>
        <w:jc w:val="center"/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陕西省镇安县第二中学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 xml:space="preserve">  丁仕宏</w:t>
      </w:r>
    </w:p>
    <w:p>
      <w:pPr>
        <w:tabs>
          <w:tab w:val="left" w:pos="4620"/>
        </w:tabs>
        <w:jc w:val="left"/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学习目标：</w:t>
      </w:r>
    </w:p>
    <w:p>
      <w:pPr>
        <w:numPr>
          <w:ilvl w:val="0"/>
          <w:numId w:val="1"/>
        </w:numPr>
        <w:tabs>
          <w:tab w:val="left" w:pos="4620"/>
        </w:tabs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了解《庄子》及庄子生平、思想。</w:t>
      </w:r>
    </w:p>
    <w:p>
      <w:pPr>
        <w:numPr>
          <w:ilvl w:val="0"/>
          <w:numId w:val="1"/>
        </w:numPr>
        <w:tabs>
          <w:tab w:val="left" w:pos="4620"/>
        </w:tabs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结合课本注释及工具书读通全文，掌握重点文言词语。（重点）</w:t>
      </w:r>
    </w:p>
    <w:p>
      <w:pPr>
        <w:numPr>
          <w:ilvl w:val="0"/>
          <w:numId w:val="1"/>
        </w:numPr>
        <w:tabs>
          <w:tab w:val="left" w:pos="4620"/>
        </w:tabs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理解句意，明白本文阐述的道理。（难点）</w:t>
      </w:r>
    </w:p>
    <w:p>
      <w:pPr>
        <w:numPr>
          <w:ilvl w:val="0"/>
          <w:numId w:val="1"/>
        </w:numPr>
        <w:tabs>
          <w:tab w:val="left" w:pos="4620"/>
        </w:tabs>
        <w:jc w:val="left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</w:rPr>
        <w:t xml:space="preserve"> 学习庄子追求逍遥洒脱的人生态度，无所待的绝对自由的精神境界。</w:t>
      </w:r>
    </w:p>
    <w:p>
      <w:pPr>
        <w:numPr>
          <w:ilvl w:val="0"/>
          <w:numId w:val="0"/>
        </w:numPr>
        <w:tabs>
          <w:tab w:val="left" w:pos="4620"/>
        </w:tabs>
        <w:jc w:val="left"/>
        <w:rPr>
          <w:rFonts w:hint="eastAsia" w:ascii="黑体" w:hAnsi="黑体" w:eastAsia="黑体" w:cs="黑体"/>
          <w:b/>
          <w:bCs/>
          <w:sz w:val="24"/>
          <w:lang w:eastAsia="zh-CN"/>
        </w:rPr>
      </w:pPr>
      <w:r>
        <w:rPr>
          <w:rFonts w:hint="eastAsia" w:ascii="黑体" w:hAnsi="黑体" w:eastAsia="黑体" w:cs="黑体"/>
          <w:b/>
          <w:bCs/>
          <w:sz w:val="24"/>
          <w:lang w:eastAsia="zh-CN"/>
        </w:rPr>
        <w:t>学法指导：诵读法、讨论法、合作交流法</w:t>
      </w:r>
    </w:p>
    <w:p>
      <w:pPr>
        <w:numPr>
          <w:ilvl w:val="0"/>
          <w:numId w:val="0"/>
        </w:numPr>
        <w:tabs>
          <w:tab w:val="left" w:pos="4620"/>
        </w:tabs>
        <w:jc w:val="left"/>
        <w:rPr>
          <w:rFonts w:hint="eastAsia" w:ascii="黑体" w:hAnsi="黑体" w:eastAsia="黑体" w:cs="黑体"/>
          <w:b/>
          <w:bCs/>
          <w:sz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lang w:eastAsia="zh-CN"/>
        </w:rPr>
        <w:t>课时安排：</w:t>
      </w:r>
      <w:r>
        <w:rPr>
          <w:rFonts w:hint="eastAsia" w:ascii="黑体" w:hAnsi="黑体" w:eastAsia="黑体" w:cs="黑体"/>
          <w:b/>
          <w:bCs/>
          <w:sz w:val="24"/>
          <w:lang w:val="en-US" w:eastAsia="zh-CN"/>
        </w:rPr>
        <w:t>1课时</w:t>
      </w:r>
    </w:p>
    <w:p>
      <w:pPr>
        <w:numPr>
          <w:ilvl w:val="0"/>
          <w:numId w:val="0"/>
        </w:numPr>
        <w:tabs>
          <w:tab w:val="left" w:pos="4620"/>
        </w:tabs>
        <w:jc w:val="left"/>
        <w:rPr>
          <w:rFonts w:hint="eastAsia" w:ascii="黑体" w:hAnsi="黑体" w:eastAsia="黑体" w:cs="黑体"/>
          <w:b/>
          <w:bCs/>
          <w:sz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lang w:val="en-US" w:eastAsia="zh-CN"/>
        </w:rPr>
        <w:t>学习过程：</w:t>
      </w:r>
    </w:p>
    <w:p>
      <w:pPr>
        <w:numPr>
          <w:ilvl w:val="0"/>
          <w:numId w:val="2"/>
        </w:numPr>
        <w:tabs>
          <w:tab w:val="left" w:pos="4620"/>
        </w:tabs>
        <w:jc w:val="left"/>
        <w:rPr>
          <w:rFonts w:hint="eastAsia" w:ascii="黑体" w:hAnsi="黑体" w:eastAsia="黑体" w:cs="黑体"/>
          <w:b/>
          <w:bCs/>
          <w:sz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lang w:val="en-US" w:eastAsia="zh-CN"/>
        </w:rPr>
        <w:t>创设情境，明确目标</w:t>
      </w:r>
    </w:p>
    <w:p>
      <w:pPr>
        <w:numPr>
          <w:ilvl w:val="0"/>
          <w:numId w:val="3"/>
        </w:numPr>
        <w:tabs>
          <w:tab w:val="left" w:pos="4620"/>
        </w:tabs>
        <w:jc w:val="left"/>
        <w:rPr>
          <w:rFonts w:hint="eastAsia" w:ascii="黑体" w:hAnsi="黑体" w:eastAsia="黑体" w:cs="黑体"/>
          <w:b/>
          <w:bCs/>
          <w:sz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lang w:val="en-US" w:eastAsia="zh-CN"/>
        </w:rPr>
        <w:t>庄周曾梦见自己变成一只蝴蝶，轻舞飞扬、飘然快乐。于是他全然忘记了自己是庄周。醒来之后，庄子对于自己究竟是庄周还是蝴蝶感到惊奇诧异。仔细想想，不知是庄周做梦变成蝴蝶了呢，还是蝴蝶做梦变成了庄周？（出示题目）</w:t>
      </w:r>
    </w:p>
    <w:p>
      <w:pPr>
        <w:numPr>
          <w:ilvl w:val="0"/>
          <w:numId w:val="3"/>
        </w:numPr>
        <w:tabs>
          <w:tab w:val="left" w:pos="4620"/>
        </w:tabs>
        <w:jc w:val="left"/>
        <w:rPr>
          <w:rFonts w:hint="eastAsia" w:ascii="黑体" w:hAnsi="黑体" w:eastAsia="黑体" w:cs="黑体"/>
          <w:b/>
          <w:bCs/>
          <w:sz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lang w:val="en-US" w:eastAsia="zh-CN"/>
        </w:rPr>
        <w:t>学生齐读目标。</w:t>
      </w:r>
    </w:p>
    <w:p>
      <w:pPr>
        <w:numPr>
          <w:ilvl w:val="0"/>
          <w:numId w:val="2"/>
        </w:numPr>
        <w:tabs>
          <w:tab w:val="left" w:pos="4620"/>
        </w:tabs>
        <w:ind w:left="0" w:leftChars="0" w:firstLine="0" w:firstLineChars="0"/>
        <w:jc w:val="left"/>
        <w:rPr>
          <w:rFonts w:hint="eastAsia" w:ascii="黑体" w:hAnsi="黑体" w:eastAsia="黑体" w:cs="黑体"/>
          <w:b/>
          <w:bCs/>
          <w:sz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lang w:val="en-US" w:eastAsia="zh-CN"/>
        </w:rPr>
        <w:t>自主阅读，整体感知</w:t>
      </w:r>
    </w:p>
    <w:p>
      <w:pPr>
        <w:numPr>
          <w:ilvl w:val="0"/>
          <w:numId w:val="4"/>
        </w:numPr>
        <w:tabs>
          <w:tab w:val="left" w:pos="4620"/>
        </w:tabs>
        <w:ind w:leftChars="0"/>
        <w:jc w:val="left"/>
        <w:rPr>
          <w:rFonts w:hint="eastAsia" w:ascii="黑体" w:hAnsi="黑体" w:eastAsia="黑体" w:cs="黑体"/>
          <w:b/>
          <w:bCs/>
          <w:sz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lang w:val="en-US" w:eastAsia="zh-CN"/>
        </w:rPr>
        <w:t>交流庄子及其作品，圈画课本P116（1）主要信息</w:t>
      </w:r>
    </w:p>
    <w:p>
      <w:pPr>
        <w:numPr>
          <w:ilvl w:val="0"/>
          <w:numId w:val="4"/>
        </w:numPr>
        <w:tabs>
          <w:tab w:val="left" w:pos="4620"/>
        </w:tabs>
        <w:ind w:leftChars="0"/>
        <w:jc w:val="left"/>
        <w:rPr>
          <w:rFonts w:hint="eastAsia" w:ascii="黑体" w:hAnsi="黑体" w:eastAsia="黑体" w:cs="黑体"/>
          <w:b/>
          <w:bCs/>
          <w:sz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lang w:val="en-US" w:eastAsia="zh-CN"/>
        </w:rPr>
        <w:t>校正字音：北</w:t>
      </w:r>
      <w:r>
        <w:rPr>
          <w:rFonts w:hint="eastAsia" w:ascii="黑体" w:hAnsi="黑体" w:eastAsia="黑体" w:cs="黑体"/>
          <w:b/>
          <w:bCs/>
          <w:sz w:val="24"/>
          <w:u w:val="single"/>
          <w:lang w:val="en-US" w:eastAsia="zh-CN"/>
        </w:rPr>
        <w:t>冥</w:t>
      </w:r>
      <w:r>
        <w:rPr>
          <w:rFonts w:hint="eastAsia" w:ascii="黑体" w:hAnsi="黑体" w:eastAsia="黑体" w:cs="黑体"/>
          <w:b/>
          <w:bCs/>
          <w:sz w:val="24"/>
          <w:u w:val="non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/>
          <w:bCs/>
          <w:sz w:val="24"/>
          <w:u w:val="single"/>
          <w:lang w:val="en-US" w:eastAsia="zh-CN"/>
        </w:rPr>
        <w:t>鲲</w:t>
      </w:r>
      <w:r>
        <w:rPr>
          <w:rFonts w:hint="eastAsia" w:ascii="黑体" w:hAnsi="黑体" w:eastAsia="黑体" w:cs="黑体"/>
          <w:b/>
          <w:bCs/>
          <w:sz w:val="24"/>
          <w:u w:val="none"/>
          <w:lang w:val="en-US" w:eastAsia="zh-CN"/>
        </w:rPr>
        <w:t xml:space="preserve">鹏   </w:t>
      </w:r>
      <w:r>
        <w:rPr>
          <w:rFonts w:hint="eastAsia" w:ascii="黑体" w:hAnsi="黑体" w:eastAsia="黑体" w:cs="黑体"/>
          <w:b/>
          <w:bCs/>
          <w:sz w:val="24"/>
          <w:u w:val="single"/>
          <w:lang w:val="en-US" w:eastAsia="zh-CN"/>
        </w:rPr>
        <w:t xml:space="preserve">抟 </w:t>
      </w:r>
      <w:r>
        <w:rPr>
          <w:rFonts w:hint="eastAsia" w:ascii="黑体" w:hAnsi="黑体" w:eastAsia="黑体" w:cs="黑体"/>
          <w:b/>
          <w:bCs/>
          <w:sz w:val="24"/>
          <w:u w:val="none"/>
          <w:lang w:val="en-US" w:eastAsia="zh-CN"/>
        </w:rPr>
        <w:t xml:space="preserve">  迁</w:t>
      </w:r>
      <w:r>
        <w:rPr>
          <w:rFonts w:hint="eastAsia" w:ascii="黑体" w:hAnsi="黑体" w:eastAsia="黑体" w:cs="黑体"/>
          <w:b/>
          <w:bCs/>
          <w:sz w:val="24"/>
          <w:u w:val="single"/>
          <w:lang w:val="en-US" w:eastAsia="zh-CN"/>
        </w:rPr>
        <w:t>徙</w:t>
      </w:r>
      <w:r>
        <w:rPr>
          <w:rFonts w:hint="eastAsia" w:ascii="黑体" w:hAnsi="黑体" w:eastAsia="黑体" w:cs="黑体"/>
          <w:b/>
          <w:bCs/>
          <w:sz w:val="24"/>
          <w:u w:val="none"/>
          <w:lang w:val="en-US" w:eastAsia="zh-CN"/>
        </w:rPr>
        <w:t xml:space="preserve">  正色</w:t>
      </w:r>
      <w:r>
        <w:rPr>
          <w:rFonts w:hint="eastAsia" w:ascii="黑体" w:hAnsi="黑体" w:eastAsia="黑体" w:cs="黑体"/>
          <w:b/>
          <w:bCs/>
          <w:sz w:val="24"/>
          <w:u w:val="single"/>
          <w:lang w:val="en-US" w:eastAsia="zh-CN"/>
        </w:rPr>
        <w:t>邪</w:t>
      </w:r>
    </w:p>
    <w:p>
      <w:pPr>
        <w:numPr>
          <w:ilvl w:val="0"/>
          <w:numId w:val="4"/>
        </w:numPr>
        <w:tabs>
          <w:tab w:val="left" w:pos="4620"/>
        </w:tabs>
        <w:ind w:left="0" w:leftChars="0" w:firstLine="0" w:firstLineChars="0"/>
        <w:jc w:val="left"/>
        <w:rPr>
          <w:rFonts w:hint="eastAsia" w:ascii="黑体" w:hAnsi="黑体" w:eastAsia="黑体" w:cs="黑体"/>
          <w:b/>
          <w:bCs/>
          <w:sz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lang w:val="en-US" w:eastAsia="zh-CN"/>
        </w:rPr>
        <w:t>整体感知 (1)朗读指导。三读;学生代表读文 ，师范读，生齐读。</w:t>
      </w:r>
    </w:p>
    <w:p>
      <w:pPr>
        <w:numPr>
          <w:ilvl w:val="0"/>
          <w:numId w:val="5"/>
        </w:numPr>
        <w:tabs>
          <w:tab w:val="left" w:pos="4620"/>
        </w:tabs>
        <w:jc w:val="left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结合课本注释及工具书理解句意，积累、掌握重点文言词语。</w:t>
      </w:r>
    </w:p>
    <w:p>
      <w:pPr>
        <w:numPr>
          <w:ilvl w:val="0"/>
          <w:numId w:val="0"/>
        </w:numPr>
        <w:tabs>
          <w:tab w:val="left" w:pos="4620"/>
        </w:tabs>
        <w:ind w:leftChars="0"/>
        <w:jc w:val="left"/>
        <w:rPr>
          <w:rFonts w:hint="eastAsia" w:ascii="黑体" w:hAnsi="黑体" w:eastAsia="黑体" w:cs="黑体"/>
          <w:b/>
          <w:bCs/>
          <w:lang w:val="en-US" w:eastAsia="zh-CN"/>
        </w:rPr>
      </w:pPr>
    </w:p>
    <w:p>
      <w:pPr>
        <w:numPr>
          <w:ilvl w:val="0"/>
          <w:numId w:val="0"/>
        </w:numPr>
        <w:tabs>
          <w:tab w:val="left" w:pos="4620"/>
        </w:tabs>
        <w:ind w:leftChars="0"/>
        <w:jc w:val="left"/>
        <w:rPr>
          <w:rFonts w:hint="eastAsia" w:ascii="黑体" w:hAnsi="黑体" w:eastAsia="黑体" w:cs="黑体"/>
          <w:b/>
          <w:bCs/>
          <w:lang w:val="en-US" w:eastAsia="zh-CN"/>
        </w:rPr>
      </w:pPr>
      <w:r>
        <w:drawing>
          <wp:inline distT="0" distB="0" distL="114300" distR="114300">
            <wp:extent cx="6832600" cy="2885440"/>
            <wp:effectExtent l="0" t="0" r="10160" b="1016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32600" cy="2885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4620"/>
        </w:tabs>
        <w:jc w:val="left"/>
        <w:rPr>
          <w:rFonts w:hint="eastAsia" w:ascii="黑体" w:hAnsi="黑体" w:eastAsia="黑体" w:cs="黑体"/>
          <w:b/>
          <w:bCs/>
          <w:lang w:val="en-US" w:eastAsia="zh-CN"/>
        </w:rPr>
      </w:pPr>
    </w:p>
    <w:p>
      <w:pPr>
        <w:numPr>
          <w:ilvl w:val="0"/>
          <w:numId w:val="0"/>
        </w:numPr>
        <w:tabs>
          <w:tab w:val="left" w:pos="4620"/>
        </w:tabs>
        <w:jc w:val="left"/>
      </w:pPr>
    </w:p>
    <w:p>
      <w:pPr>
        <w:numPr>
          <w:ilvl w:val="0"/>
          <w:numId w:val="0"/>
        </w:numPr>
        <w:tabs>
          <w:tab w:val="left" w:pos="4620"/>
        </w:tabs>
        <w:jc w:val="left"/>
      </w:pPr>
      <w:r>
        <w:drawing>
          <wp:inline distT="0" distB="0" distL="114300" distR="114300">
            <wp:extent cx="6734810" cy="2252980"/>
            <wp:effectExtent l="0" t="0" r="1270" b="254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34810" cy="2252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4620"/>
        </w:tabs>
        <w:jc w:val="left"/>
      </w:pPr>
      <w:r>
        <w:drawing>
          <wp:inline distT="0" distB="0" distL="114300" distR="114300">
            <wp:extent cx="6157595" cy="1558290"/>
            <wp:effectExtent l="0" t="0" r="14605" b="1143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7595" cy="155829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5"/>
        </w:numPr>
        <w:tabs>
          <w:tab w:val="left" w:pos="4620"/>
        </w:tabs>
        <w:ind w:left="0" w:leftChars="0" w:firstLine="0" w:firstLineChars="0"/>
        <w:jc w:val="left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概述课文主要内容，梳理结构。</w:t>
      </w:r>
    </w:p>
    <w:p>
      <w:pPr>
        <w:numPr>
          <w:ilvl w:val="0"/>
          <w:numId w:val="0"/>
        </w:numPr>
        <w:tabs>
          <w:tab w:val="left" w:pos="4620"/>
        </w:tabs>
        <w:ind w:leftChars="0"/>
        <w:jc w:val="left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北冥有鱼：介绍鲲鹏形体  仰视鲲鹏飞南冥  想象高空俯视情景  ----有所待</w:t>
      </w:r>
    </w:p>
    <w:p>
      <w:pPr>
        <w:numPr>
          <w:ilvl w:val="0"/>
          <w:numId w:val="2"/>
        </w:numPr>
        <w:tabs>
          <w:tab w:val="left" w:pos="4620"/>
        </w:tabs>
        <w:ind w:left="0" w:leftChars="0" w:firstLine="0" w:firstLineChars="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合作探究、交流展示</w:t>
      </w:r>
    </w:p>
    <w:p>
      <w:pPr>
        <w:numPr>
          <w:ilvl w:val="0"/>
          <w:numId w:val="0"/>
        </w:numPr>
        <w:tabs>
          <w:tab w:val="left" w:pos="4620"/>
        </w:tabs>
        <w:ind w:leftChars="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（一）读文，深入理解内容</w:t>
      </w:r>
    </w:p>
    <w:p>
      <w:pPr>
        <w:numPr>
          <w:ilvl w:val="0"/>
          <w:numId w:val="0"/>
        </w:numPr>
        <w:tabs>
          <w:tab w:val="left" w:pos="4620"/>
        </w:tabs>
        <w:ind w:leftChars="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1、文章标题为“北冥有鱼”，后来怎么又写鸟了？</w:t>
      </w:r>
    </w:p>
    <w:p>
      <w:pPr>
        <w:numPr>
          <w:ilvl w:val="0"/>
          <w:numId w:val="0"/>
        </w:numPr>
        <w:tabs>
          <w:tab w:val="left" w:pos="4620"/>
        </w:tabs>
        <w:ind w:leftChars="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2、在庄子的作品中，往往借用寓言故事说理，使文章生动活泼，寓意隽永，感染力强。文章借鲲鹏的寓言说明什么道理？</w:t>
      </w:r>
    </w:p>
    <w:p>
      <w:pPr>
        <w:numPr>
          <w:ilvl w:val="0"/>
          <w:numId w:val="0"/>
        </w:numPr>
        <w:tabs>
          <w:tab w:val="left" w:pos="4620"/>
        </w:tabs>
        <w:ind w:leftChars="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3、任何事物的存在都是依附于一定的条件，那么人对事物的认识有没有局限呢？</w:t>
      </w:r>
    </w:p>
    <w:p>
      <w:pPr>
        <w:numPr>
          <w:ilvl w:val="0"/>
          <w:numId w:val="0"/>
        </w:numPr>
        <w:tabs>
          <w:tab w:val="left" w:pos="4620"/>
        </w:tabs>
        <w:ind w:leftChars="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4、大鹏的形象如何呢？作者又是怎样描写这一形象的呢？</w:t>
      </w:r>
    </w:p>
    <w:p>
      <w:pPr>
        <w:numPr>
          <w:ilvl w:val="0"/>
          <w:numId w:val="0"/>
        </w:numPr>
        <w:tabs>
          <w:tab w:val="left" w:pos="4620"/>
        </w:tabs>
        <w:ind w:leftChars="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（二）赏析语言。</w:t>
      </w:r>
    </w:p>
    <w:p>
      <w:pPr>
        <w:numPr>
          <w:ilvl w:val="0"/>
          <w:numId w:val="0"/>
        </w:numPr>
        <w:tabs>
          <w:tab w:val="left" w:pos="4620"/>
        </w:tabs>
        <w:ind w:leftChars="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鹏之徙于南冥也，水击三千里，抟扶摇而上者九万里。</w:t>
      </w:r>
    </w:p>
    <w:p>
      <w:pPr>
        <w:numPr>
          <w:ilvl w:val="0"/>
          <w:numId w:val="6"/>
        </w:numPr>
        <w:tabs>
          <w:tab w:val="left" w:pos="4620"/>
        </w:tabs>
        <w:ind w:leftChars="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探究主旨，写作借鉴</w:t>
      </w:r>
    </w:p>
    <w:p>
      <w:pPr>
        <w:numPr>
          <w:ilvl w:val="0"/>
          <w:numId w:val="2"/>
        </w:numPr>
        <w:tabs>
          <w:tab w:val="left" w:pos="4620"/>
        </w:tabs>
        <w:ind w:left="0" w:leftChars="0" w:firstLine="0" w:firstLineChars="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拓展延伸，共享成果</w:t>
      </w:r>
    </w:p>
    <w:p>
      <w:pPr>
        <w:numPr>
          <w:ilvl w:val="0"/>
          <w:numId w:val="0"/>
        </w:numPr>
        <w:tabs>
          <w:tab w:val="left" w:pos="4620"/>
        </w:tabs>
        <w:ind w:leftChars="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请小组代表交流与“鹏”有关的文学形象、诗词名句、成语典故。</w:t>
      </w:r>
    </w:p>
    <w:p>
      <w:pPr>
        <w:numPr>
          <w:ilvl w:val="0"/>
          <w:numId w:val="0"/>
        </w:numPr>
        <w:tabs>
          <w:tab w:val="left" w:pos="4620"/>
        </w:tabs>
        <w:ind w:leftChars="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五、课堂检测，回馈信息</w:t>
      </w:r>
    </w:p>
    <w:p>
      <w:pPr>
        <w:numPr>
          <w:ilvl w:val="0"/>
          <w:numId w:val="7"/>
        </w:numPr>
        <w:tabs>
          <w:tab w:val="left" w:pos="4620"/>
        </w:tabs>
        <w:ind w:leftChars="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 xml:space="preserve">通假字：北冥有鱼      其正色邪   2、一词多义：而、之、  </w:t>
      </w:r>
    </w:p>
    <w:p>
      <w:pPr>
        <w:numPr>
          <w:numId w:val="0"/>
        </w:numPr>
        <w:tabs>
          <w:tab w:val="left" w:pos="4620"/>
        </w:tabs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3、特殊句式：（1）《齐谐》者，志怪也。（2）去以六月息也。 4、口译课文，导背课文。</w:t>
      </w:r>
    </w:p>
    <w:p>
      <w:pPr>
        <w:numPr>
          <w:ilvl w:val="0"/>
          <w:numId w:val="0"/>
        </w:numPr>
        <w:tabs>
          <w:tab w:val="left" w:pos="4620"/>
        </w:tabs>
        <w:ind w:leftChars="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六、布置作业，巩固教学</w:t>
      </w:r>
    </w:p>
    <w:p>
      <w:pPr>
        <w:numPr>
          <w:ilvl w:val="0"/>
          <w:numId w:val="0"/>
        </w:numPr>
        <w:tabs>
          <w:tab w:val="left" w:pos="4620"/>
        </w:tabs>
        <w:ind w:leftChars="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1、抄写原文、整理单双音节词语、译文。2、背诵默写本文。</w:t>
      </w:r>
    </w:p>
    <w:p>
      <w:pPr>
        <w:numPr>
          <w:ilvl w:val="0"/>
          <w:numId w:val="0"/>
        </w:numPr>
        <w:tabs>
          <w:tab w:val="left" w:pos="4620"/>
        </w:tabs>
        <w:ind w:leftChars="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教学反思：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03D58F"/>
    <w:multiLevelType w:val="singleLevel"/>
    <w:tmpl w:val="5B03D58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B03D75D"/>
    <w:multiLevelType w:val="singleLevel"/>
    <w:tmpl w:val="5B03D75D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B03D7DE"/>
    <w:multiLevelType w:val="singleLevel"/>
    <w:tmpl w:val="5B03D7DE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B03D99F"/>
    <w:multiLevelType w:val="singleLevel"/>
    <w:tmpl w:val="5B03D99F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B03DBB7"/>
    <w:multiLevelType w:val="singleLevel"/>
    <w:tmpl w:val="5B03DBB7"/>
    <w:lvl w:ilvl="0" w:tentative="0">
      <w:start w:val="2"/>
      <w:numFmt w:val="decimal"/>
      <w:suff w:val="nothing"/>
      <w:lvlText w:val="（%1）"/>
      <w:lvlJc w:val="left"/>
    </w:lvl>
  </w:abstractNum>
  <w:abstractNum w:abstractNumId="5">
    <w:nsid w:val="5B040AA1"/>
    <w:multiLevelType w:val="singleLevel"/>
    <w:tmpl w:val="5B040AA1"/>
    <w:lvl w:ilvl="0" w:tentative="0">
      <w:start w:val="3"/>
      <w:numFmt w:val="chineseCounting"/>
      <w:suff w:val="nothing"/>
      <w:lvlText w:val="（%1）"/>
      <w:lvlJc w:val="left"/>
    </w:lvl>
  </w:abstractNum>
  <w:abstractNum w:abstractNumId="6">
    <w:nsid w:val="5B040C6D"/>
    <w:multiLevelType w:val="singleLevel"/>
    <w:tmpl w:val="5B040C6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1B4AA3"/>
    <w:rsid w:val="0EC47810"/>
    <w:rsid w:val="11E05F75"/>
    <w:rsid w:val="16022749"/>
    <w:rsid w:val="17B84808"/>
    <w:rsid w:val="1CF453B1"/>
    <w:rsid w:val="308D06BB"/>
    <w:rsid w:val="357055CD"/>
    <w:rsid w:val="359C6CD4"/>
    <w:rsid w:val="3E6B61EA"/>
    <w:rsid w:val="421B4AA3"/>
    <w:rsid w:val="4289148A"/>
    <w:rsid w:val="452577A6"/>
    <w:rsid w:val="48B52470"/>
    <w:rsid w:val="593F3D40"/>
    <w:rsid w:val="5AA919E6"/>
    <w:rsid w:val="64886E3C"/>
    <w:rsid w:val="69FE2F21"/>
    <w:rsid w:val="70B25909"/>
    <w:rsid w:val="78E07C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2018-05-22T08:23:00Z</dcterms:created>
  <dc:creator>Administrator</dc:creator>
  <cp:lastModifiedBy>Administrator</cp:lastModifiedBy>
  <dcterms:modified xsi:type="dcterms:W3CDTF">2018-05-23T00:02:31Z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