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555" w:rsidRPr="00844555" w:rsidRDefault="00844555" w:rsidP="00844555">
      <w:pPr>
        <w:widowControl/>
        <w:shd w:val="clear" w:color="auto" w:fill="FFFFFF"/>
        <w:spacing w:before="100" w:beforeAutospacing="1" w:after="100" w:afterAutospacing="1"/>
        <w:ind w:left="720"/>
        <w:jc w:val="center"/>
        <w:outlineLvl w:val="0"/>
        <w:rPr>
          <w:rFonts w:ascii="Arial" w:eastAsia="宋体" w:hAnsi="Arial" w:cs="Arial"/>
          <w:b/>
          <w:bCs/>
          <w:color w:val="333333"/>
          <w:kern w:val="36"/>
          <w:sz w:val="36"/>
          <w:szCs w:val="36"/>
        </w:rPr>
      </w:pPr>
      <w:r w:rsidRPr="00844555">
        <w:rPr>
          <w:rFonts w:ascii="Arial" w:eastAsia="宋体" w:hAnsi="Arial" w:cs="Arial"/>
          <w:b/>
          <w:bCs/>
          <w:color w:val="333333"/>
          <w:kern w:val="36"/>
          <w:sz w:val="36"/>
          <w:szCs w:val="36"/>
        </w:rPr>
        <w:t>中华人民共和国私营企业暂行条例</w:t>
      </w:r>
    </w:p>
    <w:p w:rsidR="00000000" w:rsidRPr="00844555" w:rsidRDefault="00844555">
      <w:pPr>
        <w:rPr>
          <w:rFonts w:ascii="Arial" w:hAnsi="Arial" w:cs="Arial" w:hint="eastAsia"/>
          <w:color w:val="000000" w:themeColor="text1"/>
          <w:sz w:val="28"/>
          <w:szCs w:val="28"/>
        </w:rPr>
      </w:pPr>
      <w:r w:rsidRPr="00844555">
        <w:rPr>
          <w:rFonts w:ascii="Arial" w:hAnsi="Arial" w:cs="Arial"/>
          <w:color w:val="000000" w:themeColor="text1"/>
          <w:sz w:val="28"/>
          <w:szCs w:val="28"/>
        </w:rPr>
        <w:t>1988</w:t>
      </w:r>
      <w:r w:rsidRPr="00844555">
        <w:rPr>
          <w:rFonts w:ascii="Arial" w:hAnsi="Arial" w:cs="Arial"/>
          <w:color w:val="000000" w:themeColor="text1"/>
          <w:sz w:val="28"/>
          <w:szCs w:val="28"/>
        </w:rPr>
        <w:t>年</w:t>
      </w:r>
      <w:r w:rsidRPr="00844555">
        <w:rPr>
          <w:rFonts w:ascii="Arial" w:hAnsi="Arial" w:cs="Arial"/>
          <w:color w:val="000000" w:themeColor="text1"/>
          <w:sz w:val="28"/>
          <w:szCs w:val="28"/>
        </w:rPr>
        <w:t>6</w:t>
      </w:r>
      <w:r w:rsidRPr="00844555">
        <w:rPr>
          <w:rFonts w:ascii="Arial" w:hAnsi="Arial" w:cs="Arial"/>
          <w:color w:val="000000" w:themeColor="text1"/>
          <w:sz w:val="28"/>
          <w:szCs w:val="28"/>
        </w:rPr>
        <w:t>月</w:t>
      </w:r>
      <w:r w:rsidRPr="00844555">
        <w:rPr>
          <w:rFonts w:ascii="Arial" w:hAnsi="Arial" w:cs="Arial"/>
          <w:color w:val="000000" w:themeColor="text1"/>
          <w:sz w:val="28"/>
          <w:szCs w:val="28"/>
        </w:rPr>
        <w:t>3</w:t>
      </w:r>
      <w:r w:rsidRPr="00844555">
        <w:rPr>
          <w:rFonts w:ascii="Arial" w:hAnsi="Arial" w:cs="Arial"/>
          <w:color w:val="000000" w:themeColor="text1"/>
          <w:sz w:val="28"/>
          <w:szCs w:val="28"/>
        </w:rPr>
        <w:t>日国务院第七次常务会议通过，</w:t>
      </w:r>
      <w:r w:rsidRPr="00844555">
        <w:rPr>
          <w:rFonts w:ascii="Arial" w:hAnsi="Arial" w:cs="Arial"/>
          <w:color w:val="000000" w:themeColor="text1"/>
          <w:sz w:val="28"/>
          <w:szCs w:val="28"/>
        </w:rPr>
        <w:t>1988</w:t>
      </w:r>
      <w:r w:rsidRPr="00844555">
        <w:rPr>
          <w:rFonts w:ascii="Arial" w:hAnsi="Arial" w:cs="Arial"/>
          <w:color w:val="000000" w:themeColor="text1"/>
          <w:sz w:val="28"/>
          <w:szCs w:val="28"/>
        </w:rPr>
        <w:t>年</w:t>
      </w:r>
      <w:r w:rsidRPr="00844555">
        <w:rPr>
          <w:rFonts w:ascii="Arial" w:hAnsi="Arial" w:cs="Arial"/>
          <w:color w:val="000000" w:themeColor="text1"/>
          <w:sz w:val="28"/>
          <w:szCs w:val="28"/>
        </w:rPr>
        <w:t>6</w:t>
      </w:r>
      <w:r w:rsidRPr="00844555">
        <w:rPr>
          <w:rFonts w:ascii="Arial" w:hAnsi="Arial" w:cs="Arial"/>
          <w:color w:val="000000" w:themeColor="text1"/>
          <w:sz w:val="28"/>
          <w:szCs w:val="28"/>
        </w:rPr>
        <w:t>月</w:t>
      </w:r>
      <w:r w:rsidRPr="00844555">
        <w:rPr>
          <w:rFonts w:ascii="Arial" w:hAnsi="Arial" w:cs="Arial"/>
          <w:color w:val="000000" w:themeColor="text1"/>
          <w:sz w:val="28"/>
          <w:szCs w:val="28"/>
        </w:rPr>
        <w:t>25</w:t>
      </w:r>
      <w:r w:rsidRPr="00844555">
        <w:rPr>
          <w:rFonts w:ascii="Arial" w:hAnsi="Arial" w:cs="Arial"/>
          <w:color w:val="000000" w:themeColor="text1"/>
          <w:sz w:val="28"/>
          <w:szCs w:val="28"/>
        </w:rPr>
        <w:t>日国务院令第</w:t>
      </w:r>
      <w:r w:rsidRPr="00844555">
        <w:rPr>
          <w:rFonts w:ascii="Arial" w:hAnsi="Arial" w:cs="Arial"/>
          <w:color w:val="000000" w:themeColor="text1"/>
          <w:sz w:val="28"/>
          <w:szCs w:val="28"/>
        </w:rPr>
        <w:t>4</w:t>
      </w:r>
      <w:r w:rsidRPr="00844555">
        <w:rPr>
          <w:rFonts w:ascii="Arial" w:hAnsi="Arial" w:cs="Arial"/>
          <w:color w:val="000000" w:themeColor="text1"/>
          <w:sz w:val="28"/>
          <w:szCs w:val="28"/>
        </w:rPr>
        <w:t>号发布，自</w:t>
      </w:r>
      <w:r w:rsidRPr="00844555">
        <w:rPr>
          <w:rFonts w:ascii="Arial" w:hAnsi="Arial" w:cs="Arial"/>
          <w:color w:val="000000" w:themeColor="text1"/>
          <w:sz w:val="28"/>
          <w:szCs w:val="28"/>
        </w:rPr>
        <w:t>1988</w:t>
      </w:r>
      <w:r w:rsidRPr="00844555">
        <w:rPr>
          <w:rFonts w:ascii="Arial" w:hAnsi="Arial" w:cs="Arial"/>
          <w:color w:val="000000" w:themeColor="text1"/>
          <w:sz w:val="28"/>
          <w:szCs w:val="28"/>
        </w:rPr>
        <w:t>年</w:t>
      </w:r>
      <w:r w:rsidRPr="00844555">
        <w:rPr>
          <w:rFonts w:ascii="Arial" w:hAnsi="Arial" w:cs="Arial"/>
          <w:color w:val="000000" w:themeColor="text1"/>
          <w:sz w:val="28"/>
          <w:szCs w:val="28"/>
        </w:rPr>
        <w:t>7</w:t>
      </w:r>
      <w:r w:rsidRPr="00844555">
        <w:rPr>
          <w:rFonts w:ascii="Arial" w:hAnsi="Arial" w:cs="Arial"/>
          <w:color w:val="000000" w:themeColor="text1"/>
          <w:sz w:val="28"/>
          <w:szCs w:val="28"/>
        </w:rPr>
        <w:t>月</w:t>
      </w:r>
      <w:r w:rsidRPr="00844555">
        <w:rPr>
          <w:rFonts w:ascii="Arial" w:hAnsi="Arial" w:cs="Arial"/>
          <w:color w:val="000000" w:themeColor="text1"/>
          <w:sz w:val="28"/>
          <w:szCs w:val="28"/>
        </w:rPr>
        <w:t>1</w:t>
      </w:r>
      <w:r w:rsidRPr="00844555">
        <w:rPr>
          <w:rFonts w:ascii="Arial" w:hAnsi="Arial" w:cs="Arial"/>
          <w:color w:val="000000" w:themeColor="text1"/>
          <w:sz w:val="28"/>
          <w:szCs w:val="28"/>
        </w:rPr>
        <w:t>日起施行。</w:t>
      </w:r>
    </w:p>
    <w:p w:rsidR="00844555" w:rsidRPr="00844555" w:rsidRDefault="00844555" w:rsidP="00844555">
      <w:pPr>
        <w:pStyle w:val="a5"/>
        <w:numPr>
          <w:ilvl w:val="0"/>
          <w:numId w:val="1"/>
        </w:numPr>
        <w:ind w:firstLineChars="0"/>
        <w:rPr>
          <w:rFonts w:ascii="Arial" w:hAnsi="Arial" w:cs="Arial" w:hint="eastAsia"/>
          <w:b/>
          <w:color w:val="000000" w:themeColor="text1"/>
          <w:sz w:val="28"/>
          <w:szCs w:val="28"/>
        </w:rPr>
      </w:pPr>
      <w:r w:rsidRPr="00844555">
        <w:rPr>
          <w:rFonts w:ascii="Arial" w:hAnsi="Arial" w:cs="Arial"/>
          <w:b/>
          <w:color w:val="000000" w:themeColor="text1"/>
          <w:sz w:val="28"/>
          <w:szCs w:val="28"/>
        </w:rPr>
        <w:t>总则</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第一条</w:t>
      </w:r>
      <w:r w:rsidRPr="00844555">
        <w:rPr>
          <w:rFonts w:ascii="Arial" w:eastAsia="宋体" w:hAnsi="Arial" w:cs="Arial"/>
          <w:color w:val="000000" w:themeColor="text1"/>
          <w:kern w:val="0"/>
          <w:sz w:val="28"/>
          <w:szCs w:val="28"/>
        </w:rPr>
        <w:t xml:space="preserve"> </w:t>
      </w:r>
      <w:r w:rsidRPr="00844555">
        <w:rPr>
          <w:rFonts w:ascii="Arial" w:eastAsia="宋体" w:hAnsi="Arial" w:cs="Arial"/>
          <w:color w:val="000000" w:themeColor="text1"/>
          <w:kern w:val="0"/>
          <w:sz w:val="28"/>
          <w:szCs w:val="28"/>
        </w:rPr>
        <w:t>为鼓励、引导私营企业健康发展，保障私营企业的合法权益，加强监督管理，繁荣社会主义有计划商品经济，制定本条例。</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第二条</w:t>
      </w:r>
      <w:r w:rsidRPr="00844555">
        <w:rPr>
          <w:rFonts w:ascii="Arial" w:eastAsia="宋体" w:hAnsi="Arial" w:cs="Arial"/>
          <w:color w:val="000000" w:themeColor="text1"/>
          <w:kern w:val="0"/>
          <w:sz w:val="28"/>
          <w:szCs w:val="28"/>
        </w:rPr>
        <w:t xml:space="preserve"> </w:t>
      </w:r>
      <w:r w:rsidRPr="00844555">
        <w:rPr>
          <w:rFonts w:ascii="Arial" w:eastAsia="宋体" w:hAnsi="Arial" w:cs="Arial"/>
          <w:color w:val="000000" w:themeColor="text1"/>
          <w:kern w:val="0"/>
          <w:sz w:val="28"/>
          <w:szCs w:val="28"/>
        </w:rPr>
        <w:t>本条例所称私营企业是指企业资产属于私人所有、雇工八人以上的营利性的经济组织。</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第三条</w:t>
      </w:r>
      <w:r w:rsidRPr="00844555">
        <w:rPr>
          <w:rFonts w:ascii="Arial" w:eastAsia="宋体" w:hAnsi="Arial" w:cs="Arial"/>
          <w:color w:val="000000" w:themeColor="text1"/>
          <w:kern w:val="0"/>
          <w:sz w:val="28"/>
          <w:szCs w:val="28"/>
        </w:rPr>
        <w:t xml:space="preserve"> </w:t>
      </w:r>
      <w:r w:rsidRPr="00844555">
        <w:rPr>
          <w:rFonts w:ascii="Arial" w:eastAsia="宋体" w:hAnsi="Arial" w:cs="Arial"/>
          <w:color w:val="000000" w:themeColor="text1"/>
          <w:kern w:val="0"/>
          <w:sz w:val="28"/>
          <w:szCs w:val="28"/>
        </w:rPr>
        <w:t>私营经济是社会主义公有制经济的补充。国家保护私营企业的合法权益。</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私营企业必须在国家法律、法规和政策规定的范围内从事经营活动。</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私营企业职工依法组织工会。职工的合法权益受国家法律保护。</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第五条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私营企业可以成立私营企业协会。</w:t>
      </w:r>
    </w:p>
    <w:p w:rsidR="00844555" w:rsidRPr="00844555" w:rsidRDefault="00844555" w:rsidP="00844555">
      <w:pPr>
        <w:pStyle w:val="a5"/>
        <w:numPr>
          <w:ilvl w:val="0"/>
          <w:numId w:val="1"/>
        </w:numPr>
        <w:ind w:firstLineChars="0"/>
        <w:rPr>
          <w:rFonts w:ascii="Arial" w:hAnsi="Arial" w:cs="Arial" w:hint="eastAsia"/>
          <w:b/>
          <w:color w:val="000000" w:themeColor="text1"/>
          <w:sz w:val="28"/>
          <w:szCs w:val="28"/>
        </w:rPr>
      </w:pPr>
      <w:r w:rsidRPr="00844555">
        <w:rPr>
          <w:rFonts w:ascii="Arial" w:hAnsi="Arial" w:cs="Arial"/>
          <w:b/>
          <w:color w:val="000000" w:themeColor="text1"/>
          <w:sz w:val="28"/>
          <w:szCs w:val="28"/>
        </w:rPr>
        <w:t>私营企业的种类</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第六条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私营企业分为以下三种：</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（一）独资企业；</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（二）合伙企业；</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lastRenderedPageBreak/>
        <w:t>（三）有限责任公司。</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第七条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独资企业是指一人投资经营的企业。</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独资企业投资者对企业债务负无限责任。</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第八条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合伙企业是指二人以上按照协议投资、共同经营、共负盈亏的企业。</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合伙企业应当有书面协议。</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合伙人对企业债务负连带无限责任。</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第九条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有限责任公司是指投资者以其出资额对公司负责，公司以其全部资产对公司债务承担责任的企业。</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有限责任公司应当符合下列规定：</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（一）公司名称标明有限责任公司或者有限公司的字样；</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（二）有符合本条例规定的公司章程；</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（三）投资者为二人以上三十人以下；</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（四）注册资金取得合法的验资证明；</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（五）投资者转让出资应当取得其他投资者的同意，投资者为三人以上的，需要取得半数以上的投资者的同意；</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（六）不得减少注册资金；</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lastRenderedPageBreak/>
        <w:t>（七）不得向社会发行股票。</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有限责任公司投资者超过三十人的，应当向工商行政管理机关作专项申报，经同意后始得办理登记。</w:t>
      </w:r>
    </w:p>
    <w:p w:rsidR="00844555" w:rsidRPr="00844555" w:rsidRDefault="00844555" w:rsidP="00844555">
      <w:pPr>
        <w:widowControl/>
        <w:shd w:val="clear" w:color="auto" w:fill="FFFFFF"/>
        <w:spacing w:before="300" w:after="225" w:line="360" w:lineRule="atLeast"/>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有限责任公司依法取得法人资格。</w:t>
      </w:r>
    </w:p>
    <w:p w:rsidR="00844555" w:rsidRPr="00844555" w:rsidRDefault="00844555" w:rsidP="00844555">
      <w:pPr>
        <w:rPr>
          <w:rFonts w:ascii="Arial" w:hAnsi="Arial" w:cs="Arial" w:hint="eastAsia"/>
          <w:b/>
          <w:color w:val="000000" w:themeColor="text1"/>
          <w:sz w:val="28"/>
          <w:szCs w:val="28"/>
        </w:rPr>
      </w:pPr>
      <w:r w:rsidRPr="00844555">
        <w:rPr>
          <w:rFonts w:ascii="Arial" w:hAnsi="Arial" w:cs="Arial"/>
          <w:b/>
          <w:color w:val="000000" w:themeColor="text1"/>
          <w:sz w:val="28"/>
          <w:szCs w:val="28"/>
        </w:rPr>
        <w:t>第三章</w:t>
      </w:r>
      <w:r w:rsidRPr="00844555">
        <w:rPr>
          <w:rFonts w:ascii="Arial" w:hAnsi="Arial" w:cs="Arial"/>
          <w:b/>
          <w:color w:val="000000" w:themeColor="text1"/>
          <w:sz w:val="28"/>
          <w:szCs w:val="28"/>
        </w:rPr>
        <w:t xml:space="preserve"> </w:t>
      </w:r>
      <w:r w:rsidRPr="00844555">
        <w:rPr>
          <w:rFonts w:ascii="Arial" w:hAnsi="Arial" w:cs="Arial"/>
          <w:b/>
          <w:color w:val="000000" w:themeColor="text1"/>
          <w:sz w:val="28"/>
          <w:szCs w:val="28"/>
        </w:rPr>
        <w:t>私营企业的开办和关闭</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第十一条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下列人员可以申请开办私营企业：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（一）农村村民；</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（二）城镇待业人员；</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（三）个体工商户经营者；</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（四）辞职、退职人员；</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（五）国家法律、法规和政策允许的离休、退休人员和其他人员。</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第十二条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私营企业可以在国家法律、法规和政策规定的范围内，从事工业、建筑业、交通运输业、商业、饮食业、服务业、修理业和科技咨询等行业的生产经营。</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私营企业不得从事军工、金融业的生产经营，不得生产经营国家禁止经营的产品。</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第十三条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申请开办私营企业应当具备下列条件：</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（一）与生产经营和服务规模相适应的资金和从业人员；</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（二）固定的经营场所和必要的设施；</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（三）符合国家法律、法规和政策规定的经营范围。</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第十四条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有限责任公司章程应当包括下列事项：</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lastRenderedPageBreak/>
        <w:t>（一）公司名称和住所；</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（二）开办公司的宗旨和经营范围；</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（三）注册资金和各个投资者的出资数额；</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（四）投资者的姓名、住所及投资者的权利、义务；</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（五）公司的组织机构；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（六）公司的解散条件；</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（七）投资者转让出资的条件；</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（八）利润分配和亏损分担的办法；</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（九）公司章程的修改程序；</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（十）需要订明的其他事项。</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第十五条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申请开办私营企业，必须持有关证件向企业所在地工商行政管理机关办理登记，经核准发给营业执照后，始得营业。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第十六条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私营企业分立、合并、转让、迁移以及改变经营范围等，应当向工商行政管理机关办理变更登记或者重新登记。</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第十七条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私营企业歇业，应当在距歇业三十日前向工商行政管理机关提出申请，经核准后办理注销登记。</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私营企业歇业，应当进行财产清算，偿还债务。</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第十八条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私营企业破产，应当进行破产清算，偿还债务，具体办法另行制定。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第十九条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具备法人条件的私营企业办理开业登记、变更登记和注销登记，依照《中华人民共和国企业法人登记管理条例》的规定执行。</w:t>
      </w:r>
      <w:r w:rsidRPr="00844555">
        <w:rPr>
          <w:rFonts w:ascii="Arial" w:eastAsia="宋体" w:hAnsi="Arial" w:cs="Arial"/>
          <w:color w:val="000000" w:themeColor="text1"/>
          <w:kern w:val="0"/>
          <w:sz w:val="28"/>
          <w:szCs w:val="28"/>
          <w:vertAlign w:val="superscript"/>
        </w:rPr>
        <w:t>[</w:t>
      </w:r>
    </w:p>
    <w:p w:rsidR="00844555" w:rsidRPr="00844555" w:rsidRDefault="00844555" w:rsidP="00844555">
      <w:pPr>
        <w:rPr>
          <w:rFonts w:ascii="Arial" w:hAnsi="Arial" w:cs="Arial" w:hint="eastAsia"/>
          <w:b/>
          <w:color w:val="000000" w:themeColor="text1"/>
          <w:sz w:val="28"/>
          <w:szCs w:val="28"/>
        </w:rPr>
      </w:pPr>
      <w:r w:rsidRPr="00844555">
        <w:rPr>
          <w:rFonts w:ascii="Arial" w:hAnsi="Arial" w:cs="Arial"/>
          <w:b/>
          <w:color w:val="000000" w:themeColor="text1"/>
          <w:sz w:val="28"/>
          <w:szCs w:val="28"/>
        </w:rPr>
        <w:t>第四章</w:t>
      </w:r>
      <w:r w:rsidRPr="00844555">
        <w:rPr>
          <w:rFonts w:ascii="Arial" w:hAnsi="Arial" w:cs="Arial"/>
          <w:b/>
          <w:color w:val="000000" w:themeColor="text1"/>
          <w:sz w:val="28"/>
          <w:szCs w:val="28"/>
        </w:rPr>
        <w:t xml:space="preserve"> </w:t>
      </w:r>
      <w:r w:rsidRPr="00844555">
        <w:rPr>
          <w:rFonts w:ascii="Arial" w:hAnsi="Arial" w:cs="Arial"/>
          <w:b/>
          <w:color w:val="000000" w:themeColor="text1"/>
          <w:sz w:val="28"/>
          <w:szCs w:val="28"/>
        </w:rPr>
        <w:t>私营企业的权利和义务</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私营企业投资者对其财产依法享有所有权，其财产可以依法继承。</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lastRenderedPageBreak/>
        <w:t>第二十一条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私营企业在生产经营活动中享有下列权利：</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（一）核准登记的名称在规定的范围内享有专用权；</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（二）在核准登记的范围内自主经营；</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（三）决定企业的机构设置，招用或者辞退职工；</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（四）决定企业的工资制度和利润分配形式；</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（五）按照国家价格管理规定，制定企业的商品价格和收费标准；</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（六）订立合同；</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（七）申请专利、注册商标。</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第二十二条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私营企业按照国家法律、法规的规定，可以同外国公司、企业和其他经济组织或者个人举办中外合资经营企业、中外合作经营企业，可以承揽来料加工、来样加工、来件装配，从事补偿贸易。</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第二十三条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私营企业在生产经营活动中应当履行下列义务：</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（一）遵守国家法律、法规和政策；</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（二）依法纳税：</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（三）服从国家有关机关的监督管理。</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第二十四条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私营企业应当在银行或者其他金融机构按照国家有关规定开立帐户。符合规定条件的，可以申请贷款。</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第二十五条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除国家法律、法规规定者外，任何单位不得以任何方式要求私营企业提供财力、特力、人力。对于向私营企业的摊派，私营企业有权拒绝提供，工商行政管理机关有权予以制止。</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第二十六条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私营企业的《企业法人营业执照》或者《营业执照》除工商行政管理机关依照法定程序可以扣缴或者吊销外，不被扣缴或者吊销。</w:t>
      </w:r>
    </w:p>
    <w:p w:rsidR="00844555" w:rsidRPr="00844555" w:rsidRDefault="00844555" w:rsidP="00844555">
      <w:pPr>
        <w:rPr>
          <w:rFonts w:ascii="Arial" w:hAnsi="Arial" w:cs="Arial" w:hint="eastAsia"/>
          <w:b/>
          <w:color w:val="000000" w:themeColor="text1"/>
          <w:sz w:val="28"/>
          <w:szCs w:val="28"/>
        </w:rPr>
      </w:pPr>
      <w:r w:rsidRPr="00844555">
        <w:rPr>
          <w:rFonts w:ascii="Arial" w:hAnsi="Arial" w:cs="Arial"/>
          <w:b/>
          <w:color w:val="000000" w:themeColor="text1"/>
          <w:sz w:val="28"/>
          <w:szCs w:val="28"/>
        </w:rPr>
        <w:lastRenderedPageBreak/>
        <w:t>第五章</w:t>
      </w:r>
      <w:r w:rsidRPr="00844555">
        <w:rPr>
          <w:rFonts w:ascii="Arial" w:hAnsi="Arial" w:cs="Arial"/>
          <w:b/>
          <w:color w:val="000000" w:themeColor="text1"/>
          <w:sz w:val="28"/>
          <w:szCs w:val="28"/>
        </w:rPr>
        <w:t xml:space="preserve"> </w:t>
      </w:r>
      <w:r w:rsidRPr="00844555">
        <w:rPr>
          <w:rFonts w:ascii="Arial" w:hAnsi="Arial" w:cs="Arial"/>
          <w:b/>
          <w:color w:val="000000" w:themeColor="text1"/>
          <w:sz w:val="28"/>
          <w:szCs w:val="28"/>
        </w:rPr>
        <w:t>私营企业的劳动管理</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第二十七条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私营企业招用职工必须按照平等自愿、协商一致的原则以书面形式签订劳动合同，确定双方的权利、义务。</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私营企业劳动合同应当向当地劳动行政管理机关备案。</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第二十八条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劳动合同应当包括下列内容；</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（一）对职工劳动的质量和数量要求；</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（二）合同期限；</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（三）劳动条件；</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（四）劳动报酬、保险和福利待遇；</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（五）劳动纪律；</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（六）违反劳动合同应当承担的责任；</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（七）双方议定的其他事项。</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第二十九条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私营企业发生的劳动争议，参照《国营企业劳动争议处理暂行规定》处理。</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第三十条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私营企业必须执行国家有关劳动保护的规定，建立必要的规章制度，提供劳动安全、卫生设施，保障职工的安全和健康。</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私营企业对从事关系到人身健康、生命安全的行业或者工种的职工，必须按照国家规定向保险公司投保。</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私营企业有条件的应当为职工办理社会保险。</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第三十一条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私营企业实行八小时工作制。</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第三十二条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私营企业不得招用未满十六周岁的童工。</w:t>
      </w:r>
    </w:p>
    <w:p w:rsidR="00844555" w:rsidRPr="00844555" w:rsidRDefault="00844555" w:rsidP="00844555">
      <w:pPr>
        <w:widowControl/>
        <w:shd w:val="clear" w:color="auto" w:fill="FFFFFF"/>
        <w:spacing w:line="360" w:lineRule="atLeast"/>
        <w:ind w:firstLine="480"/>
        <w:jc w:val="left"/>
        <w:rPr>
          <w:rFonts w:ascii="Arial" w:eastAsia="宋体" w:hAnsi="Arial" w:cs="Arial" w:hint="eastAsia"/>
          <w:color w:val="000000" w:themeColor="text1"/>
          <w:kern w:val="0"/>
          <w:sz w:val="28"/>
          <w:szCs w:val="28"/>
        </w:rPr>
      </w:pPr>
      <w:r w:rsidRPr="00844555">
        <w:rPr>
          <w:rFonts w:ascii="Arial" w:eastAsia="宋体" w:hAnsi="Arial" w:cs="Arial"/>
          <w:b/>
          <w:bCs/>
          <w:color w:val="000000" w:themeColor="text1"/>
          <w:kern w:val="0"/>
          <w:sz w:val="28"/>
          <w:szCs w:val="28"/>
        </w:rPr>
        <w:lastRenderedPageBreak/>
        <w:t>第三十三条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私营企业工会有权代表职工与企业签订集体合同，依法保护职工的合法权益，支持企业的生产经营活动</w:t>
      </w:r>
      <w:r w:rsidRPr="00844555">
        <w:rPr>
          <w:rFonts w:ascii="Arial" w:eastAsia="宋体" w:hAnsi="Arial" w:cs="Arial" w:hint="eastAsia"/>
          <w:color w:val="000000" w:themeColor="text1"/>
          <w:kern w:val="0"/>
          <w:sz w:val="28"/>
          <w:szCs w:val="28"/>
        </w:rPr>
        <w:t>。</w:t>
      </w:r>
    </w:p>
    <w:p w:rsidR="00844555" w:rsidRPr="00844555" w:rsidRDefault="00844555" w:rsidP="00844555">
      <w:pPr>
        <w:widowControl/>
        <w:shd w:val="clear" w:color="auto" w:fill="FFFFFF"/>
        <w:spacing w:line="360" w:lineRule="atLeast"/>
        <w:jc w:val="left"/>
        <w:rPr>
          <w:rFonts w:ascii="Arial" w:hAnsi="Arial" w:cs="Arial" w:hint="eastAsia"/>
          <w:b/>
          <w:color w:val="000000" w:themeColor="text1"/>
          <w:sz w:val="28"/>
          <w:szCs w:val="28"/>
        </w:rPr>
      </w:pPr>
      <w:r w:rsidRPr="00844555">
        <w:rPr>
          <w:rFonts w:ascii="Arial" w:hAnsi="Arial" w:cs="Arial"/>
          <w:b/>
          <w:color w:val="000000" w:themeColor="text1"/>
          <w:sz w:val="28"/>
          <w:szCs w:val="28"/>
        </w:rPr>
        <w:t>第六章</w:t>
      </w:r>
      <w:r w:rsidRPr="00844555">
        <w:rPr>
          <w:rFonts w:ascii="Arial" w:hAnsi="Arial" w:cs="Arial"/>
          <w:b/>
          <w:color w:val="000000" w:themeColor="text1"/>
          <w:sz w:val="28"/>
          <w:szCs w:val="28"/>
        </w:rPr>
        <w:t xml:space="preserve"> </w:t>
      </w:r>
      <w:r w:rsidRPr="00844555">
        <w:rPr>
          <w:rFonts w:ascii="Arial" w:hAnsi="Arial" w:cs="Arial"/>
          <w:b/>
          <w:color w:val="000000" w:themeColor="text1"/>
          <w:sz w:val="28"/>
          <w:szCs w:val="28"/>
        </w:rPr>
        <w:t>私营企业的财务和税收</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第三十四条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私营企业必须在领取《企业法人营业执照》或者《营业执照》之日起三十日内，向当地税务机关申报办理税务登记。</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第三十五条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私营企业必须按照国家财务会计法规和税务机关的规定，健全财务会计制度，配备财会人员，建立会计帐簿，编送财务报表，严格履行纳税义务，接受税务机关的监督检查。</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第三十六条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私营企业厂长</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经理或董事长</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的工资，可以在本企业职工平均工资十倍以内确定。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第三十七条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私营企业所得税，按照《中华人民共和国私营企业所得税暂行条例》和有关规定执行。</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第三十八条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私营企业税后利润留作生产发展基金的部分不得低于</w:t>
      </w:r>
      <w:r w:rsidRPr="00844555">
        <w:rPr>
          <w:rFonts w:ascii="Arial" w:eastAsia="宋体" w:hAnsi="Arial" w:cs="Arial"/>
          <w:color w:val="000000" w:themeColor="text1"/>
          <w:kern w:val="0"/>
          <w:sz w:val="28"/>
          <w:szCs w:val="28"/>
        </w:rPr>
        <w:t>50%</w:t>
      </w:r>
      <w:r w:rsidRPr="00844555">
        <w:rPr>
          <w:rFonts w:ascii="Arial" w:eastAsia="宋体" w:hAnsi="Arial" w:cs="Arial"/>
          <w:color w:val="000000" w:themeColor="text1"/>
          <w:kern w:val="0"/>
          <w:sz w:val="28"/>
          <w:szCs w:val="28"/>
        </w:rPr>
        <w:t>，由于特殊原因，提取此例低于</w:t>
      </w:r>
      <w:r w:rsidRPr="00844555">
        <w:rPr>
          <w:rFonts w:ascii="Arial" w:eastAsia="宋体" w:hAnsi="Arial" w:cs="Arial"/>
          <w:color w:val="000000" w:themeColor="text1"/>
          <w:kern w:val="0"/>
          <w:sz w:val="28"/>
          <w:szCs w:val="28"/>
        </w:rPr>
        <w:t>50%</w:t>
      </w:r>
      <w:r w:rsidRPr="00844555">
        <w:rPr>
          <w:rFonts w:ascii="Arial" w:eastAsia="宋体" w:hAnsi="Arial" w:cs="Arial"/>
          <w:color w:val="000000" w:themeColor="text1"/>
          <w:kern w:val="0"/>
          <w:sz w:val="28"/>
          <w:szCs w:val="28"/>
        </w:rPr>
        <w:t>例，须经税务机关批准。</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私营企业的生产发展基金可以用于本企业扩大再生产、向其他企业投资、偿还贷款或者弥补本企业的亏损。用于其他用途，须经税务机关批准。</w:t>
      </w:r>
    </w:p>
    <w:p w:rsidR="00844555" w:rsidRPr="00844555" w:rsidRDefault="00844555" w:rsidP="00844555">
      <w:pPr>
        <w:widowControl/>
        <w:shd w:val="clear" w:color="auto" w:fill="FFFFFF"/>
        <w:spacing w:line="360" w:lineRule="atLeast"/>
        <w:ind w:firstLine="480"/>
        <w:jc w:val="left"/>
        <w:rPr>
          <w:rFonts w:ascii="Arial" w:eastAsia="宋体" w:hAnsi="Arial" w:cs="Arial" w:hint="eastAsia"/>
          <w:color w:val="000000" w:themeColor="text1"/>
          <w:kern w:val="0"/>
          <w:sz w:val="28"/>
          <w:szCs w:val="28"/>
        </w:rPr>
      </w:pPr>
      <w:r w:rsidRPr="00844555">
        <w:rPr>
          <w:rFonts w:ascii="Arial" w:eastAsia="宋体" w:hAnsi="Arial" w:cs="Arial"/>
          <w:b/>
          <w:bCs/>
          <w:color w:val="000000" w:themeColor="text1"/>
          <w:kern w:val="0"/>
          <w:sz w:val="28"/>
          <w:szCs w:val="28"/>
        </w:rPr>
        <w:t>第三十九条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私营企业投资者的工资收入和税后利润分配所得应当依法缴纳个人收入调节税</w:t>
      </w:r>
      <w:r w:rsidRPr="00844555">
        <w:rPr>
          <w:rFonts w:ascii="Arial" w:eastAsia="宋体" w:hAnsi="Arial" w:cs="Arial" w:hint="eastAsia"/>
          <w:color w:val="000000" w:themeColor="text1"/>
          <w:kern w:val="0"/>
          <w:sz w:val="28"/>
          <w:szCs w:val="28"/>
        </w:rPr>
        <w:t>。</w:t>
      </w:r>
    </w:p>
    <w:p w:rsidR="00844555" w:rsidRPr="00844555" w:rsidRDefault="00844555" w:rsidP="00844555">
      <w:pPr>
        <w:widowControl/>
        <w:shd w:val="clear" w:color="auto" w:fill="FFFFFF"/>
        <w:spacing w:line="360" w:lineRule="atLeast"/>
        <w:jc w:val="left"/>
        <w:rPr>
          <w:rFonts w:ascii="Arial" w:hAnsi="Arial" w:cs="Arial" w:hint="eastAsia"/>
          <w:b/>
          <w:color w:val="000000" w:themeColor="text1"/>
          <w:sz w:val="28"/>
          <w:szCs w:val="28"/>
        </w:rPr>
      </w:pPr>
      <w:r w:rsidRPr="00844555">
        <w:rPr>
          <w:rFonts w:ascii="Arial" w:hAnsi="Arial" w:cs="Arial"/>
          <w:b/>
          <w:color w:val="000000" w:themeColor="text1"/>
          <w:sz w:val="28"/>
          <w:szCs w:val="28"/>
        </w:rPr>
        <w:t>第七章</w:t>
      </w:r>
      <w:r w:rsidRPr="00844555">
        <w:rPr>
          <w:rFonts w:ascii="Arial" w:hAnsi="Arial" w:cs="Arial"/>
          <w:b/>
          <w:color w:val="000000" w:themeColor="text1"/>
          <w:sz w:val="28"/>
          <w:szCs w:val="28"/>
        </w:rPr>
        <w:t xml:space="preserve"> </w:t>
      </w:r>
      <w:r w:rsidRPr="00844555">
        <w:rPr>
          <w:rFonts w:ascii="Arial" w:hAnsi="Arial" w:cs="Arial"/>
          <w:b/>
          <w:color w:val="000000" w:themeColor="text1"/>
          <w:sz w:val="28"/>
          <w:szCs w:val="28"/>
        </w:rPr>
        <w:t>监督与处罚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第四十条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工商行政管理机关应当加强对私营企业的行政管理和监督，保护合法经营，查处违法经营活动。</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lastRenderedPageBreak/>
        <w:t>各有关行业主管部门应当按照国家规定，对私营企业的生产经营活动进行业务指导、帮助和管理。</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第四十一条</w:t>
      </w:r>
      <w:r w:rsidRPr="00844555">
        <w:rPr>
          <w:rFonts w:ascii="Arial" w:eastAsia="宋体" w:hAnsi="Arial" w:cs="Arial"/>
          <w:color w:val="000000" w:themeColor="text1"/>
          <w:kern w:val="0"/>
          <w:sz w:val="28"/>
          <w:szCs w:val="28"/>
        </w:rPr>
        <w:t xml:space="preserve"> </w:t>
      </w:r>
      <w:r w:rsidRPr="00844555">
        <w:rPr>
          <w:rFonts w:ascii="Arial" w:eastAsia="宋体" w:hAnsi="Arial" w:cs="Arial"/>
          <w:color w:val="000000" w:themeColor="text1"/>
          <w:kern w:val="0"/>
          <w:sz w:val="28"/>
          <w:szCs w:val="28"/>
        </w:rPr>
        <w:t>私营企业有下列行为之一的，由工商行政管理机关根据情节，分别给予警告、罚款、没收非法所得、责令停业整顿、吊销《营业执照》的处罚：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（一）登记中隐瞒真实情况、弄虚作假或者未经核准登记注册擅自开业的；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（二）超出核准登记的经营范围从事经营活动或者不按规定办理变更登记、重新登记、注销登记的；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（三）伪造、涂改、出租、转让、出卖或者擅自复印《营业执照》的；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（四）从事非法经营活动的。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取得法人资格的私营企业违反登记管理规定，按照《中华人民共和国企业法人登记管理条例》的规定处罚。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第四十二条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私营企业有下列行为之一的，由劳动行政管理机关根据情节，分别给予警告、罚款的处罚：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（一）不按国家关于劳动保护的规定从事生产经营的；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（二）招用童工的；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（三）侵犯职工合法权益的。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第四十三条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私营企业违反本条例第三十八条规定的行为，由税务机关根据情节，分别给予警告、罚款的处罚。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第四十四条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对管理机关按照本条例第四十一条、第四十二条的规定作出的处罚决定不服时，应当在收到通知之日起十五日内向作出处罚决定机关的上一级机关申请复议。上一级机关应当在收到申请之日起三十日内作出复议决定。申请人对复议决定不服的，可以在收到通知之日起三十日内向人民法院起诉。</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lastRenderedPageBreak/>
        <w:t>逾期未申请复议或者未向人民法院起诉的，处罚决定生效</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第四十五条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私营企业违反国家有关税收、资源、工商行政、价格、金融、计量、质量、卫生、环境保护等法律、法规的行为，由有关机关依法予以处罚。</w:t>
      </w:r>
    </w:p>
    <w:p w:rsidR="00844555" w:rsidRPr="00844555" w:rsidRDefault="00844555" w:rsidP="00844555">
      <w:pPr>
        <w:widowControl/>
        <w:shd w:val="clear" w:color="auto" w:fill="FFFFFF"/>
        <w:spacing w:line="360" w:lineRule="atLeast"/>
        <w:ind w:firstLine="480"/>
        <w:jc w:val="left"/>
        <w:rPr>
          <w:rFonts w:ascii="Arial" w:eastAsia="宋体" w:hAnsi="Arial" w:cs="Arial" w:hint="eastAsia"/>
          <w:color w:val="000000" w:themeColor="text1"/>
          <w:kern w:val="0"/>
          <w:sz w:val="28"/>
          <w:szCs w:val="28"/>
        </w:rPr>
      </w:pPr>
      <w:r w:rsidRPr="00844555">
        <w:rPr>
          <w:rFonts w:ascii="Arial" w:eastAsia="宋体" w:hAnsi="Arial" w:cs="Arial"/>
          <w:b/>
          <w:bCs/>
          <w:color w:val="000000" w:themeColor="text1"/>
          <w:kern w:val="0"/>
          <w:sz w:val="28"/>
          <w:szCs w:val="28"/>
        </w:rPr>
        <w:t>第四十六条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管理机关的工作人员违反本条例规定，滥用职权、徇私舞弊、收受贿赂或者侵害私营企业合法权益的，有关主管机关应当根据情节给予行政处分、经济处罚；触犯刑律的，依法追究刑事责任</w:t>
      </w:r>
      <w:r w:rsidRPr="00844555">
        <w:rPr>
          <w:rFonts w:ascii="Arial" w:eastAsia="宋体" w:hAnsi="Arial" w:cs="Arial" w:hint="eastAsia"/>
          <w:color w:val="000000" w:themeColor="text1"/>
          <w:kern w:val="0"/>
          <w:sz w:val="28"/>
          <w:szCs w:val="28"/>
        </w:rPr>
        <w:t>。</w:t>
      </w:r>
    </w:p>
    <w:p w:rsidR="00844555" w:rsidRPr="00844555" w:rsidRDefault="00844555" w:rsidP="00844555">
      <w:pPr>
        <w:widowControl/>
        <w:shd w:val="clear" w:color="auto" w:fill="FFFFFF"/>
        <w:spacing w:line="360" w:lineRule="atLeast"/>
        <w:jc w:val="left"/>
        <w:rPr>
          <w:rFonts w:ascii="Arial" w:hAnsi="Arial" w:cs="Arial" w:hint="eastAsia"/>
          <w:b/>
          <w:color w:val="000000" w:themeColor="text1"/>
          <w:sz w:val="28"/>
          <w:szCs w:val="28"/>
        </w:rPr>
      </w:pPr>
      <w:r w:rsidRPr="00844555">
        <w:rPr>
          <w:rFonts w:ascii="Arial" w:hAnsi="Arial" w:cs="Arial"/>
          <w:b/>
          <w:color w:val="000000" w:themeColor="text1"/>
          <w:sz w:val="28"/>
          <w:szCs w:val="28"/>
        </w:rPr>
        <w:t>第八章</w:t>
      </w:r>
      <w:r w:rsidRPr="00844555">
        <w:rPr>
          <w:rFonts w:ascii="Arial" w:hAnsi="Arial" w:cs="Arial"/>
          <w:b/>
          <w:color w:val="000000" w:themeColor="text1"/>
          <w:sz w:val="28"/>
          <w:szCs w:val="28"/>
        </w:rPr>
        <w:t xml:space="preserve"> </w:t>
      </w:r>
      <w:r w:rsidRPr="00844555">
        <w:rPr>
          <w:rFonts w:ascii="Arial" w:hAnsi="Arial" w:cs="Arial"/>
          <w:b/>
          <w:color w:val="000000" w:themeColor="text1"/>
          <w:sz w:val="28"/>
          <w:szCs w:val="28"/>
        </w:rPr>
        <w:t>附则</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第四十七条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本条例由国家工商行政管理局负责解释；施行办法由国家工商行政管理局会同有关部门制定。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第四十八条</w:t>
      </w:r>
      <w:r w:rsidRPr="00844555">
        <w:rPr>
          <w:rFonts w:ascii="Arial" w:eastAsia="宋体" w:hAnsi="Arial" w:cs="Arial"/>
          <w:b/>
          <w:bCs/>
          <w:color w:val="000000" w:themeColor="text1"/>
          <w:kern w:val="0"/>
          <w:sz w:val="28"/>
          <w:szCs w:val="28"/>
        </w:rPr>
        <w:t xml:space="preserve"> </w:t>
      </w:r>
      <w:r w:rsidRPr="00844555">
        <w:rPr>
          <w:rFonts w:ascii="Arial" w:eastAsia="宋体" w:hAnsi="Arial" w:cs="Arial"/>
          <w:color w:val="000000" w:themeColor="text1"/>
          <w:kern w:val="0"/>
          <w:sz w:val="28"/>
          <w:szCs w:val="28"/>
        </w:rPr>
        <w:t>本条例自一九八八年七月一日起施行。</w:t>
      </w:r>
    </w:p>
    <w:p w:rsidR="00844555" w:rsidRPr="00DF0436" w:rsidRDefault="00844555" w:rsidP="00844555">
      <w:pPr>
        <w:widowControl/>
        <w:shd w:val="clear" w:color="auto" w:fill="FFFFFF"/>
        <w:spacing w:line="360" w:lineRule="atLeast"/>
        <w:jc w:val="left"/>
        <w:rPr>
          <w:rFonts w:ascii="Arial" w:hAnsi="Arial" w:cs="Arial" w:hint="eastAsia"/>
          <w:b/>
          <w:color w:val="000000" w:themeColor="text1"/>
          <w:sz w:val="28"/>
          <w:szCs w:val="28"/>
        </w:rPr>
      </w:pPr>
      <w:r w:rsidRPr="00DF0436">
        <w:rPr>
          <w:rFonts w:ascii="Arial" w:hAnsi="Arial" w:cs="Arial"/>
          <w:b/>
          <w:color w:val="000000" w:themeColor="text1"/>
          <w:sz w:val="28"/>
          <w:szCs w:val="28"/>
        </w:rPr>
        <w:t>存废问题</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私营企业暂行条例》对私营企业的规定是总则性的，而且其立法层次低于《合伙企业法》等特别法，这种法律位阶等级上的矛盾及我国不需要制定私营企业法典的现实，以及市场经济条件下的市场主体地位的平等性，宪法对私营企业从不承认到限制发展和鼓励发展的转变，决定了以身份为立法标准。以限制私营企业发展为宗旨的《私营企业暂行条例》应当废止。</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根据中国社会主义市场经济的需要，我国引入了私营企业的竞争机制，但需要从立法角度对之进行必要的规制（规范和控制），将其追求私利所造成的负面影响降至最低点。我国对私营企业进行规制的法律主要是</w:t>
      </w:r>
      <w:r w:rsidRPr="00844555">
        <w:rPr>
          <w:rFonts w:ascii="Arial" w:eastAsia="宋体" w:hAnsi="Arial" w:cs="Arial"/>
          <w:color w:val="000000" w:themeColor="text1"/>
          <w:kern w:val="0"/>
          <w:sz w:val="28"/>
          <w:szCs w:val="28"/>
        </w:rPr>
        <w:t>20</w:t>
      </w:r>
      <w:r w:rsidRPr="00844555">
        <w:rPr>
          <w:rFonts w:ascii="Arial" w:eastAsia="宋体" w:hAnsi="Arial" w:cs="Arial"/>
          <w:color w:val="000000" w:themeColor="text1"/>
          <w:kern w:val="0"/>
          <w:sz w:val="28"/>
          <w:szCs w:val="28"/>
        </w:rPr>
        <w:t>世纪</w:t>
      </w:r>
      <w:r w:rsidRPr="00844555">
        <w:rPr>
          <w:rFonts w:ascii="Arial" w:eastAsia="宋体" w:hAnsi="Arial" w:cs="Arial"/>
          <w:color w:val="000000" w:themeColor="text1"/>
          <w:kern w:val="0"/>
          <w:sz w:val="28"/>
          <w:szCs w:val="28"/>
        </w:rPr>
        <w:t>80</w:t>
      </w:r>
      <w:r w:rsidRPr="00844555">
        <w:rPr>
          <w:rFonts w:ascii="Arial" w:eastAsia="宋体" w:hAnsi="Arial" w:cs="Arial"/>
          <w:color w:val="000000" w:themeColor="text1"/>
          <w:kern w:val="0"/>
          <w:sz w:val="28"/>
          <w:szCs w:val="28"/>
        </w:rPr>
        <w:t>年代制定的《私营企业暂行条例》（以下简称《条例》），</w:t>
      </w:r>
      <w:r w:rsidRPr="00844555">
        <w:rPr>
          <w:rFonts w:ascii="Arial" w:eastAsia="宋体" w:hAnsi="Arial" w:cs="Arial"/>
          <w:color w:val="000000" w:themeColor="text1"/>
          <w:kern w:val="0"/>
          <w:sz w:val="28"/>
          <w:szCs w:val="28"/>
        </w:rPr>
        <w:t>90</w:t>
      </w:r>
      <w:r w:rsidRPr="00844555">
        <w:rPr>
          <w:rFonts w:ascii="Arial" w:eastAsia="宋体" w:hAnsi="Arial" w:cs="Arial"/>
          <w:color w:val="000000" w:themeColor="text1"/>
          <w:kern w:val="0"/>
          <w:sz w:val="28"/>
          <w:szCs w:val="28"/>
        </w:rPr>
        <w:t>年代以后又分别制定了《合伙企业法》、《个人独资企业法》等规制私营企业的法律，但其间许多规定与《条例》的规定有出入，如何适用的问题亟待解决。</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lastRenderedPageBreak/>
        <w:t>一、私营企业存在的法律依据</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我国私营企业是根据宪法赋予的法律地位而存在的，其存在的法律依据包括以下几方面：</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1</w:t>
      </w:r>
      <w:r w:rsidRPr="00844555">
        <w:rPr>
          <w:rFonts w:ascii="Arial" w:eastAsia="宋体" w:hAnsi="Arial" w:cs="Arial"/>
          <w:color w:val="000000" w:themeColor="text1"/>
          <w:kern w:val="0"/>
          <w:sz w:val="28"/>
          <w:szCs w:val="28"/>
        </w:rPr>
        <w:t>）宪法依据。前后分为五个阶段。从</w:t>
      </w:r>
      <w:r w:rsidRPr="00844555">
        <w:rPr>
          <w:rFonts w:ascii="Arial" w:eastAsia="宋体" w:hAnsi="Arial" w:cs="Arial"/>
          <w:color w:val="000000" w:themeColor="text1"/>
          <w:kern w:val="0"/>
          <w:sz w:val="28"/>
          <w:szCs w:val="28"/>
        </w:rPr>
        <w:t>1982</w:t>
      </w:r>
      <w:r w:rsidRPr="00844555">
        <w:rPr>
          <w:rFonts w:ascii="Arial" w:eastAsia="宋体" w:hAnsi="Arial" w:cs="Arial"/>
          <w:color w:val="000000" w:themeColor="text1"/>
          <w:kern w:val="0"/>
          <w:sz w:val="28"/>
          <w:szCs w:val="28"/>
        </w:rPr>
        <w:t>年《宪法》第</w:t>
      </w:r>
      <w:r w:rsidRPr="00844555">
        <w:rPr>
          <w:rFonts w:ascii="Arial" w:eastAsia="宋体" w:hAnsi="Arial" w:cs="Arial"/>
          <w:color w:val="000000" w:themeColor="text1"/>
          <w:kern w:val="0"/>
          <w:sz w:val="28"/>
          <w:szCs w:val="28"/>
        </w:rPr>
        <w:t>11</w:t>
      </w:r>
      <w:r w:rsidRPr="00844555">
        <w:rPr>
          <w:rFonts w:ascii="Arial" w:eastAsia="宋体" w:hAnsi="Arial" w:cs="Arial"/>
          <w:color w:val="000000" w:themeColor="text1"/>
          <w:kern w:val="0"/>
          <w:sz w:val="28"/>
          <w:szCs w:val="28"/>
        </w:rPr>
        <w:t>条规定了城乡个体经济是社会主义公有制经济的补充，根本否定了私营经济的存在；到</w:t>
      </w:r>
      <w:r w:rsidRPr="00844555">
        <w:rPr>
          <w:rFonts w:ascii="Arial" w:eastAsia="宋体" w:hAnsi="Arial" w:cs="Arial"/>
          <w:color w:val="000000" w:themeColor="text1"/>
          <w:kern w:val="0"/>
          <w:sz w:val="28"/>
          <w:szCs w:val="28"/>
        </w:rPr>
        <w:t>1988</w:t>
      </w:r>
      <w:r w:rsidRPr="00844555">
        <w:rPr>
          <w:rFonts w:ascii="Arial" w:eastAsia="宋体" w:hAnsi="Arial" w:cs="Arial"/>
          <w:color w:val="000000" w:themeColor="text1"/>
          <w:kern w:val="0"/>
          <w:sz w:val="28"/>
          <w:szCs w:val="28"/>
        </w:rPr>
        <w:t>年《宪法修正案》第</w:t>
      </w:r>
      <w:r w:rsidRPr="00844555">
        <w:rPr>
          <w:rFonts w:ascii="Arial" w:eastAsia="宋体" w:hAnsi="Arial" w:cs="Arial"/>
          <w:color w:val="000000" w:themeColor="text1"/>
          <w:kern w:val="0"/>
          <w:sz w:val="28"/>
          <w:szCs w:val="28"/>
        </w:rPr>
        <w:t>1</w:t>
      </w:r>
      <w:r w:rsidRPr="00844555">
        <w:rPr>
          <w:rFonts w:ascii="Arial" w:eastAsia="宋体" w:hAnsi="Arial" w:cs="Arial"/>
          <w:color w:val="000000" w:themeColor="text1"/>
          <w:kern w:val="0"/>
          <w:sz w:val="28"/>
          <w:szCs w:val="28"/>
        </w:rPr>
        <w:t>条、第</w:t>
      </w:r>
      <w:r w:rsidRPr="00844555">
        <w:rPr>
          <w:rFonts w:ascii="Arial" w:eastAsia="宋体" w:hAnsi="Arial" w:cs="Arial"/>
          <w:color w:val="000000" w:themeColor="text1"/>
          <w:kern w:val="0"/>
          <w:sz w:val="28"/>
          <w:szCs w:val="28"/>
        </w:rPr>
        <w:t>5</w:t>
      </w:r>
      <w:r w:rsidRPr="00844555">
        <w:rPr>
          <w:rFonts w:ascii="Arial" w:eastAsia="宋体" w:hAnsi="Arial" w:cs="Arial"/>
          <w:color w:val="000000" w:themeColor="text1"/>
          <w:kern w:val="0"/>
          <w:sz w:val="28"/>
          <w:szCs w:val="28"/>
        </w:rPr>
        <w:t>条、第</w:t>
      </w:r>
      <w:r w:rsidRPr="00844555">
        <w:rPr>
          <w:rFonts w:ascii="Arial" w:eastAsia="宋体" w:hAnsi="Arial" w:cs="Arial"/>
          <w:color w:val="000000" w:themeColor="text1"/>
          <w:kern w:val="0"/>
          <w:sz w:val="28"/>
          <w:szCs w:val="28"/>
        </w:rPr>
        <w:t>8</w:t>
      </w:r>
      <w:r w:rsidRPr="00844555">
        <w:rPr>
          <w:rFonts w:ascii="Arial" w:eastAsia="宋体" w:hAnsi="Arial" w:cs="Arial"/>
          <w:color w:val="000000" w:themeColor="text1"/>
          <w:kern w:val="0"/>
          <w:sz w:val="28"/>
          <w:szCs w:val="28"/>
        </w:rPr>
        <w:t>条，</w:t>
      </w:r>
      <w:r w:rsidRPr="00844555">
        <w:rPr>
          <w:rFonts w:ascii="Arial" w:eastAsia="宋体" w:hAnsi="Arial" w:cs="Arial"/>
          <w:color w:val="000000" w:themeColor="text1"/>
          <w:kern w:val="0"/>
          <w:sz w:val="28"/>
          <w:szCs w:val="28"/>
        </w:rPr>
        <w:t>1993</w:t>
      </w:r>
      <w:r w:rsidRPr="00844555">
        <w:rPr>
          <w:rFonts w:ascii="Arial" w:eastAsia="宋体" w:hAnsi="Arial" w:cs="Arial"/>
          <w:color w:val="000000" w:themeColor="text1"/>
          <w:kern w:val="0"/>
          <w:sz w:val="28"/>
          <w:szCs w:val="28"/>
        </w:rPr>
        <w:t>年《宪法修正案》第</w:t>
      </w:r>
      <w:r w:rsidRPr="00844555">
        <w:rPr>
          <w:rFonts w:ascii="Arial" w:eastAsia="宋体" w:hAnsi="Arial" w:cs="Arial"/>
          <w:color w:val="000000" w:themeColor="text1"/>
          <w:kern w:val="0"/>
          <w:sz w:val="28"/>
          <w:szCs w:val="28"/>
        </w:rPr>
        <w:t>10</w:t>
      </w:r>
      <w:r w:rsidRPr="00844555">
        <w:rPr>
          <w:rFonts w:ascii="Arial" w:eastAsia="宋体" w:hAnsi="Arial" w:cs="Arial"/>
          <w:color w:val="000000" w:themeColor="text1"/>
          <w:kern w:val="0"/>
          <w:sz w:val="28"/>
          <w:szCs w:val="28"/>
        </w:rPr>
        <w:t>条分别规定了私营经济和城乡个体经济是社会主义公有制经济的补充；再到</w:t>
      </w:r>
      <w:r w:rsidRPr="00844555">
        <w:rPr>
          <w:rFonts w:ascii="Arial" w:eastAsia="宋体" w:hAnsi="Arial" w:cs="Arial"/>
          <w:color w:val="000000" w:themeColor="text1"/>
          <w:kern w:val="0"/>
          <w:sz w:val="28"/>
          <w:szCs w:val="28"/>
        </w:rPr>
        <w:t>1999</w:t>
      </w:r>
      <w:r w:rsidRPr="00844555">
        <w:rPr>
          <w:rFonts w:ascii="Arial" w:eastAsia="宋体" w:hAnsi="Arial" w:cs="Arial"/>
          <w:color w:val="000000" w:themeColor="text1"/>
          <w:kern w:val="0"/>
          <w:sz w:val="28"/>
          <w:szCs w:val="28"/>
        </w:rPr>
        <w:t>年、</w:t>
      </w:r>
      <w:r w:rsidRPr="00844555">
        <w:rPr>
          <w:rFonts w:ascii="Arial" w:eastAsia="宋体" w:hAnsi="Arial" w:cs="Arial"/>
          <w:color w:val="000000" w:themeColor="text1"/>
          <w:kern w:val="0"/>
          <w:sz w:val="28"/>
          <w:szCs w:val="28"/>
        </w:rPr>
        <w:t>2004</w:t>
      </w:r>
      <w:r w:rsidRPr="00844555">
        <w:rPr>
          <w:rFonts w:ascii="Arial" w:eastAsia="宋体" w:hAnsi="Arial" w:cs="Arial"/>
          <w:color w:val="000000" w:themeColor="text1"/>
          <w:kern w:val="0"/>
          <w:sz w:val="28"/>
          <w:szCs w:val="28"/>
        </w:rPr>
        <w:t>年将私营经济与个体经济统称为非公有制经济，都是社会主义市场经济的重要组成部分。宪法在这五个阶段对私营经济态度的变化，正好体现了我国从计划经济向市场经济过渡的整个过程中人们对私营经济的认识所产生的飞跃。</w:t>
      </w:r>
      <w:r w:rsidRPr="00844555">
        <w:rPr>
          <w:rFonts w:ascii="Arial" w:eastAsia="宋体" w:hAnsi="Arial" w:cs="Arial"/>
          <w:color w:val="000000" w:themeColor="text1"/>
          <w:kern w:val="0"/>
          <w:sz w:val="28"/>
          <w:szCs w:val="28"/>
        </w:rPr>
        <w:t>20</w:t>
      </w:r>
      <w:r w:rsidRPr="00844555">
        <w:rPr>
          <w:rFonts w:ascii="Arial" w:eastAsia="宋体" w:hAnsi="Arial" w:cs="Arial"/>
          <w:color w:val="000000" w:themeColor="text1"/>
          <w:kern w:val="0"/>
          <w:sz w:val="28"/>
          <w:szCs w:val="28"/>
        </w:rPr>
        <w:t>世纪</w:t>
      </w:r>
      <w:r w:rsidRPr="00844555">
        <w:rPr>
          <w:rFonts w:ascii="Arial" w:eastAsia="宋体" w:hAnsi="Arial" w:cs="Arial"/>
          <w:color w:val="000000" w:themeColor="text1"/>
          <w:kern w:val="0"/>
          <w:sz w:val="28"/>
          <w:szCs w:val="28"/>
        </w:rPr>
        <w:t>80</w:t>
      </w:r>
      <w:r w:rsidRPr="00844555">
        <w:rPr>
          <w:rFonts w:ascii="Arial" w:eastAsia="宋体" w:hAnsi="Arial" w:cs="Arial"/>
          <w:color w:val="000000" w:themeColor="text1"/>
          <w:kern w:val="0"/>
          <w:sz w:val="28"/>
          <w:szCs w:val="28"/>
        </w:rPr>
        <w:t>年代中后期，随着改革开放深入开展，市场经济的理念不断深入人心，人们在接受市场经济时，发现仅有公有制经济是不够的，而且中国的纯公有制经济已经走到了尽头，要激活它，必须允许多种所有制经济并存。而私营经济小而活的特点恰好可以弥补公有制经济的不足，这才有从不承认到承认其为</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社会主义公有制经济的补充</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，再到承认其为</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社会主义市场经济的重要组成部分</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的宪法地位的转变。从政策上讲，也才有了从</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被迫承认</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到</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限制发展</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和今天的</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鼓励发展</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的实践历程。</w:t>
      </w:r>
      <w:r w:rsidRPr="00844555">
        <w:rPr>
          <w:rFonts w:ascii="Arial" w:eastAsia="宋体" w:hAnsi="Arial" w:cs="Arial"/>
          <w:color w:val="000000" w:themeColor="text1"/>
          <w:kern w:val="0"/>
          <w:sz w:val="28"/>
          <w:szCs w:val="28"/>
        </w:rPr>
        <w:t>2004</w:t>
      </w:r>
      <w:r w:rsidRPr="00844555">
        <w:rPr>
          <w:rFonts w:ascii="Arial" w:eastAsia="宋体" w:hAnsi="Arial" w:cs="Arial"/>
          <w:color w:val="000000" w:themeColor="text1"/>
          <w:kern w:val="0"/>
          <w:sz w:val="28"/>
          <w:szCs w:val="28"/>
        </w:rPr>
        <w:t>年《宪法》对私营经济的态度相对于之前的法律，已经发生了本质的变化。</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2</w:t>
      </w:r>
      <w:r w:rsidRPr="00844555">
        <w:rPr>
          <w:rFonts w:ascii="Arial" w:eastAsia="宋体" w:hAnsi="Arial" w:cs="Arial"/>
          <w:color w:val="000000" w:themeColor="text1"/>
          <w:kern w:val="0"/>
          <w:sz w:val="28"/>
          <w:szCs w:val="28"/>
        </w:rPr>
        <w:t>）法律层面的依据。这里的</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法律</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即全国人大及其常务委员会通过的法律。主要有《合同法》、《合伙企业法》、《个人独资企业法》、《中小独资企业促进法》、《公司法》等。这些法律为私营企业的设立、变更、终止、注册资本、</w:t>
      </w:r>
      <w:r w:rsidRPr="00844555">
        <w:rPr>
          <w:rFonts w:ascii="Arial" w:eastAsia="宋体" w:hAnsi="Arial" w:cs="Arial"/>
          <w:color w:val="000000" w:themeColor="text1"/>
          <w:kern w:val="0"/>
          <w:sz w:val="28"/>
          <w:szCs w:val="28"/>
        </w:rPr>
        <w:lastRenderedPageBreak/>
        <w:t>经营范围、企业规模等提供了依据。目的是使私营企业在主体资格、企业经营管理、财务会计制度、员工录用、税收等方面做到合法有序。</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3</w:t>
      </w:r>
      <w:r w:rsidRPr="00844555">
        <w:rPr>
          <w:rFonts w:ascii="Arial" w:eastAsia="宋体" w:hAnsi="Arial" w:cs="Arial"/>
          <w:color w:val="000000" w:themeColor="text1"/>
          <w:kern w:val="0"/>
          <w:sz w:val="28"/>
          <w:szCs w:val="28"/>
        </w:rPr>
        <w:t>）行政法规、规章层面的依据。主要表现为《私营企业暂行条例》和工商行政管理规章对私营企业的规制。从企业的设立申请及审批、工商登记、经营范围等方面进行了规制，使私营企业的合法权益得到保障，同时也使其经营活动符合行政法规的规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4</w:t>
      </w:r>
      <w:r w:rsidRPr="00844555">
        <w:rPr>
          <w:rFonts w:ascii="Arial" w:eastAsia="宋体" w:hAnsi="Arial" w:cs="Arial"/>
          <w:color w:val="000000" w:themeColor="text1"/>
          <w:kern w:val="0"/>
          <w:sz w:val="28"/>
          <w:szCs w:val="28"/>
        </w:rPr>
        <w:t>）政策层面依据。由于我国立法的不完善，在私营企业的发展过程中，政策起到了非常重要的作用，有时比法律更重要。譬如在四川就突破了《公司法》的规定，允许注册资本在</w:t>
      </w:r>
      <w:r w:rsidRPr="00844555">
        <w:rPr>
          <w:rFonts w:ascii="Arial" w:eastAsia="宋体" w:hAnsi="Arial" w:cs="Arial"/>
          <w:color w:val="000000" w:themeColor="text1"/>
          <w:kern w:val="0"/>
          <w:sz w:val="28"/>
          <w:szCs w:val="28"/>
        </w:rPr>
        <w:t>50</w:t>
      </w:r>
      <w:r w:rsidRPr="00844555">
        <w:rPr>
          <w:rFonts w:ascii="Arial" w:eastAsia="宋体" w:hAnsi="Arial" w:cs="Arial"/>
          <w:color w:val="000000" w:themeColor="text1"/>
          <w:kern w:val="0"/>
          <w:sz w:val="28"/>
          <w:szCs w:val="28"/>
        </w:rPr>
        <w:t>万元以下的私人投资企业，其股东的投资可以分期到位。</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二、我国现行法律对私营企业的指导思想</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我国除《宪法》以外的现行法律对私营企业的总的指导思想是限制私营企业的发展。</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我国法制化建设的特殊历程决定了私营企业法规都是在现行《宪法》修改之前制定的，特别是作为一般法的《条例》制定在计划经济时代，因此均为旧宪法的指导思想，即限制私营企业发展的指导思想。这种限制具体表现为：（</w:t>
      </w:r>
      <w:r w:rsidRPr="00844555">
        <w:rPr>
          <w:rFonts w:ascii="Arial" w:eastAsia="宋体" w:hAnsi="Arial" w:cs="Arial"/>
          <w:color w:val="000000" w:themeColor="text1"/>
          <w:kern w:val="0"/>
          <w:sz w:val="28"/>
          <w:szCs w:val="28"/>
        </w:rPr>
        <w:t>1</w:t>
      </w:r>
      <w:r w:rsidRPr="00844555">
        <w:rPr>
          <w:rFonts w:ascii="Arial" w:eastAsia="宋体" w:hAnsi="Arial" w:cs="Arial"/>
          <w:color w:val="000000" w:themeColor="text1"/>
          <w:kern w:val="0"/>
          <w:sz w:val="28"/>
          <w:szCs w:val="28"/>
        </w:rPr>
        <w:t>）对私营企业投资经营范围的限制。如《条例》第</w:t>
      </w:r>
      <w:r w:rsidRPr="00844555">
        <w:rPr>
          <w:rFonts w:ascii="Arial" w:eastAsia="宋体" w:hAnsi="Arial" w:cs="Arial"/>
          <w:color w:val="000000" w:themeColor="text1"/>
          <w:kern w:val="0"/>
          <w:sz w:val="28"/>
          <w:szCs w:val="28"/>
        </w:rPr>
        <w:t>12</w:t>
      </w:r>
      <w:r w:rsidRPr="00844555">
        <w:rPr>
          <w:rFonts w:ascii="Arial" w:eastAsia="宋体" w:hAnsi="Arial" w:cs="Arial"/>
          <w:color w:val="000000" w:themeColor="text1"/>
          <w:kern w:val="0"/>
          <w:sz w:val="28"/>
          <w:szCs w:val="28"/>
        </w:rPr>
        <w:t>条，私营企业可以在法律法规、政策允许的范围内投资经营，禁止在军工、金融等行业投资经营。（</w:t>
      </w:r>
      <w:r w:rsidRPr="00844555">
        <w:rPr>
          <w:rFonts w:ascii="Arial" w:eastAsia="宋体" w:hAnsi="Arial" w:cs="Arial"/>
          <w:color w:val="000000" w:themeColor="text1"/>
          <w:kern w:val="0"/>
          <w:sz w:val="28"/>
          <w:szCs w:val="28"/>
        </w:rPr>
        <w:t>2</w:t>
      </w:r>
      <w:r w:rsidRPr="00844555">
        <w:rPr>
          <w:rFonts w:ascii="Arial" w:eastAsia="宋体" w:hAnsi="Arial" w:cs="Arial"/>
          <w:color w:val="000000" w:themeColor="text1"/>
          <w:kern w:val="0"/>
          <w:sz w:val="28"/>
          <w:szCs w:val="28"/>
        </w:rPr>
        <w:t>）对私营企业投资主体资格的限制。如《条例》第</w:t>
      </w:r>
      <w:r w:rsidRPr="00844555">
        <w:rPr>
          <w:rFonts w:ascii="Arial" w:eastAsia="宋体" w:hAnsi="Arial" w:cs="Arial"/>
          <w:color w:val="000000" w:themeColor="text1"/>
          <w:kern w:val="0"/>
          <w:sz w:val="28"/>
          <w:szCs w:val="28"/>
        </w:rPr>
        <w:t>11</w:t>
      </w:r>
      <w:r w:rsidRPr="00844555">
        <w:rPr>
          <w:rFonts w:ascii="Arial" w:eastAsia="宋体" w:hAnsi="Arial" w:cs="Arial"/>
          <w:color w:val="000000" w:themeColor="text1"/>
          <w:kern w:val="0"/>
          <w:sz w:val="28"/>
          <w:szCs w:val="28"/>
        </w:rPr>
        <w:t>条，农村村民、城镇待业人员、个体工商户经营者、辞职、退职人员、国家法律、法规和政策允许的离休、退休人员和其他人员才可以申请开办私营企业。（</w:t>
      </w:r>
      <w:r w:rsidRPr="00844555">
        <w:rPr>
          <w:rFonts w:ascii="Arial" w:eastAsia="宋体" w:hAnsi="Arial" w:cs="Arial"/>
          <w:color w:val="000000" w:themeColor="text1"/>
          <w:kern w:val="0"/>
          <w:sz w:val="28"/>
          <w:szCs w:val="28"/>
        </w:rPr>
        <w:t>3</w:t>
      </w:r>
      <w:r w:rsidRPr="00844555">
        <w:rPr>
          <w:rFonts w:ascii="Arial" w:eastAsia="宋体" w:hAnsi="Arial" w:cs="Arial"/>
          <w:color w:val="000000" w:themeColor="text1"/>
          <w:kern w:val="0"/>
          <w:sz w:val="28"/>
          <w:szCs w:val="28"/>
        </w:rPr>
        <w:t>）对私营企业的组织形式的限制。如《条例》第</w:t>
      </w:r>
      <w:r w:rsidRPr="00844555">
        <w:rPr>
          <w:rFonts w:ascii="Arial" w:eastAsia="宋体" w:hAnsi="Arial" w:cs="Arial"/>
          <w:color w:val="000000" w:themeColor="text1"/>
          <w:kern w:val="0"/>
          <w:sz w:val="28"/>
          <w:szCs w:val="28"/>
        </w:rPr>
        <w:t>6</w:t>
      </w:r>
      <w:r w:rsidRPr="00844555">
        <w:rPr>
          <w:rFonts w:ascii="Arial" w:eastAsia="宋体" w:hAnsi="Arial" w:cs="Arial"/>
          <w:color w:val="000000" w:themeColor="text1"/>
          <w:kern w:val="0"/>
          <w:sz w:val="28"/>
          <w:szCs w:val="28"/>
        </w:rPr>
        <w:t>条，私营企业如果要采取公司形式，只能成立有限责任公司。（</w:t>
      </w:r>
      <w:r w:rsidRPr="00844555">
        <w:rPr>
          <w:rFonts w:ascii="Arial" w:eastAsia="宋体" w:hAnsi="Arial" w:cs="Arial"/>
          <w:color w:val="000000" w:themeColor="text1"/>
          <w:kern w:val="0"/>
          <w:sz w:val="28"/>
          <w:szCs w:val="28"/>
        </w:rPr>
        <w:t>4</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lastRenderedPageBreak/>
        <w:t>对私营企业的劳动用工条件的限制。如《条例》第</w:t>
      </w:r>
      <w:r w:rsidRPr="00844555">
        <w:rPr>
          <w:rFonts w:ascii="Arial" w:eastAsia="宋体" w:hAnsi="Arial" w:cs="Arial"/>
          <w:color w:val="000000" w:themeColor="text1"/>
          <w:kern w:val="0"/>
          <w:sz w:val="28"/>
          <w:szCs w:val="28"/>
        </w:rPr>
        <w:t>30</w:t>
      </w:r>
      <w:r w:rsidRPr="00844555">
        <w:rPr>
          <w:rFonts w:ascii="Arial" w:eastAsia="宋体" w:hAnsi="Arial" w:cs="Arial"/>
          <w:color w:val="000000" w:themeColor="text1"/>
          <w:kern w:val="0"/>
          <w:sz w:val="28"/>
          <w:szCs w:val="28"/>
        </w:rPr>
        <w:t>条和第</w:t>
      </w:r>
      <w:r w:rsidRPr="00844555">
        <w:rPr>
          <w:rFonts w:ascii="Arial" w:eastAsia="宋体" w:hAnsi="Arial" w:cs="Arial"/>
          <w:color w:val="000000" w:themeColor="text1"/>
          <w:kern w:val="0"/>
          <w:sz w:val="28"/>
          <w:szCs w:val="28"/>
        </w:rPr>
        <w:t>32</w:t>
      </w:r>
      <w:r w:rsidRPr="00844555">
        <w:rPr>
          <w:rFonts w:ascii="Arial" w:eastAsia="宋体" w:hAnsi="Arial" w:cs="Arial"/>
          <w:color w:val="000000" w:themeColor="text1"/>
          <w:kern w:val="0"/>
          <w:sz w:val="28"/>
          <w:szCs w:val="28"/>
        </w:rPr>
        <w:t>条，私营企业从事关系到人身健康、生命安全的行业或者工种的职工，必须按照国家规定向保险公司投保；私营企业不得招用未满</w:t>
      </w:r>
      <w:r w:rsidRPr="00844555">
        <w:rPr>
          <w:rFonts w:ascii="Arial" w:eastAsia="宋体" w:hAnsi="Arial" w:cs="Arial"/>
          <w:color w:val="000000" w:themeColor="text1"/>
          <w:kern w:val="0"/>
          <w:sz w:val="28"/>
          <w:szCs w:val="28"/>
        </w:rPr>
        <w:t>16</w:t>
      </w:r>
      <w:r w:rsidRPr="00844555">
        <w:rPr>
          <w:rFonts w:ascii="Arial" w:eastAsia="宋体" w:hAnsi="Arial" w:cs="Arial"/>
          <w:color w:val="000000" w:themeColor="text1"/>
          <w:kern w:val="0"/>
          <w:sz w:val="28"/>
          <w:szCs w:val="28"/>
        </w:rPr>
        <w:t>周岁的童工。（</w:t>
      </w:r>
      <w:r w:rsidRPr="00844555">
        <w:rPr>
          <w:rFonts w:ascii="Arial" w:eastAsia="宋体" w:hAnsi="Arial" w:cs="Arial"/>
          <w:color w:val="000000" w:themeColor="text1"/>
          <w:kern w:val="0"/>
          <w:sz w:val="28"/>
          <w:szCs w:val="28"/>
        </w:rPr>
        <w:t>5</w:t>
      </w:r>
      <w:r w:rsidRPr="00844555">
        <w:rPr>
          <w:rFonts w:ascii="Arial" w:eastAsia="宋体" w:hAnsi="Arial" w:cs="Arial"/>
          <w:color w:val="000000" w:themeColor="text1"/>
          <w:kern w:val="0"/>
          <w:sz w:val="28"/>
          <w:szCs w:val="28"/>
        </w:rPr>
        <w:t>）对私营企业规模的限制。如《条例》第</w:t>
      </w:r>
      <w:r w:rsidRPr="00844555">
        <w:rPr>
          <w:rFonts w:ascii="Arial" w:eastAsia="宋体" w:hAnsi="Arial" w:cs="Arial"/>
          <w:color w:val="000000" w:themeColor="text1"/>
          <w:kern w:val="0"/>
          <w:sz w:val="28"/>
          <w:szCs w:val="28"/>
        </w:rPr>
        <w:t>9</w:t>
      </w:r>
      <w:r w:rsidRPr="00844555">
        <w:rPr>
          <w:rFonts w:ascii="Arial" w:eastAsia="宋体" w:hAnsi="Arial" w:cs="Arial"/>
          <w:color w:val="000000" w:themeColor="text1"/>
          <w:kern w:val="0"/>
          <w:sz w:val="28"/>
          <w:szCs w:val="28"/>
        </w:rPr>
        <w:t>条，私营有限责任公司的投资者为</w:t>
      </w:r>
      <w:r w:rsidRPr="00844555">
        <w:rPr>
          <w:rFonts w:ascii="Arial" w:eastAsia="宋体" w:hAnsi="Arial" w:cs="Arial"/>
          <w:color w:val="000000" w:themeColor="text1"/>
          <w:kern w:val="0"/>
          <w:sz w:val="28"/>
          <w:szCs w:val="28"/>
        </w:rPr>
        <w:t>2</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30</w:t>
      </w:r>
      <w:r w:rsidRPr="00844555">
        <w:rPr>
          <w:rFonts w:ascii="Arial" w:eastAsia="宋体" w:hAnsi="Arial" w:cs="Arial"/>
          <w:color w:val="000000" w:themeColor="text1"/>
          <w:kern w:val="0"/>
          <w:sz w:val="28"/>
          <w:szCs w:val="28"/>
        </w:rPr>
        <w:t>人，而一般有限责任公司是</w:t>
      </w:r>
      <w:r w:rsidRPr="00844555">
        <w:rPr>
          <w:rFonts w:ascii="Arial" w:eastAsia="宋体" w:hAnsi="Arial" w:cs="Arial"/>
          <w:color w:val="000000" w:themeColor="text1"/>
          <w:kern w:val="0"/>
          <w:sz w:val="28"/>
          <w:szCs w:val="28"/>
        </w:rPr>
        <w:t>2</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50</w:t>
      </w:r>
      <w:r w:rsidRPr="00844555">
        <w:rPr>
          <w:rFonts w:ascii="Arial" w:eastAsia="宋体" w:hAnsi="Arial" w:cs="Arial"/>
          <w:color w:val="000000" w:themeColor="text1"/>
          <w:kern w:val="0"/>
          <w:sz w:val="28"/>
          <w:szCs w:val="28"/>
        </w:rPr>
        <w:t>人。（</w:t>
      </w:r>
      <w:r w:rsidRPr="00844555">
        <w:rPr>
          <w:rFonts w:ascii="Arial" w:eastAsia="宋体" w:hAnsi="Arial" w:cs="Arial"/>
          <w:color w:val="000000" w:themeColor="text1"/>
          <w:kern w:val="0"/>
          <w:sz w:val="28"/>
          <w:szCs w:val="28"/>
        </w:rPr>
        <w:t>6</w:t>
      </w:r>
      <w:r w:rsidRPr="00844555">
        <w:rPr>
          <w:rFonts w:ascii="Arial" w:eastAsia="宋体" w:hAnsi="Arial" w:cs="Arial"/>
          <w:color w:val="000000" w:themeColor="text1"/>
          <w:kern w:val="0"/>
          <w:sz w:val="28"/>
          <w:szCs w:val="28"/>
        </w:rPr>
        <w:t>）对私营企业融资渠道的限制。如《条例》第</w:t>
      </w:r>
      <w:r w:rsidRPr="00844555">
        <w:rPr>
          <w:rFonts w:ascii="Arial" w:eastAsia="宋体" w:hAnsi="Arial" w:cs="Arial"/>
          <w:color w:val="000000" w:themeColor="text1"/>
          <w:kern w:val="0"/>
          <w:sz w:val="28"/>
          <w:szCs w:val="28"/>
        </w:rPr>
        <w:t>9</w:t>
      </w:r>
      <w:r w:rsidRPr="00844555">
        <w:rPr>
          <w:rFonts w:ascii="Arial" w:eastAsia="宋体" w:hAnsi="Arial" w:cs="Arial"/>
          <w:color w:val="000000" w:themeColor="text1"/>
          <w:kern w:val="0"/>
          <w:sz w:val="28"/>
          <w:szCs w:val="28"/>
        </w:rPr>
        <w:t>条第</w:t>
      </w:r>
      <w:r w:rsidRPr="00844555">
        <w:rPr>
          <w:rFonts w:ascii="Arial" w:eastAsia="宋体" w:hAnsi="Arial" w:cs="Arial"/>
          <w:color w:val="000000" w:themeColor="text1"/>
          <w:kern w:val="0"/>
          <w:sz w:val="28"/>
          <w:szCs w:val="28"/>
        </w:rPr>
        <w:t>7</w:t>
      </w:r>
      <w:r w:rsidRPr="00844555">
        <w:rPr>
          <w:rFonts w:ascii="Arial" w:eastAsia="宋体" w:hAnsi="Arial" w:cs="Arial"/>
          <w:color w:val="000000" w:themeColor="text1"/>
          <w:kern w:val="0"/>
          <w:sz w:val="28"/>
          <w:szCs w:val="28"/>
        </w:rPr>
        <w:t>款，私营公司不得向社会发行股票。私营有限责任公司不能发行公司债券，这就关闭了私营有限责任公司通过发行股票或公司债券方式融资的大门。（</w:t>
      </w:r>
      <w:r w:rsidRPr="00844555">
        <w:rPr>
          <w:rFonts w:ascii="Arial" w:eastAsia="宋体" w:hAnsi="Arial" w:cs="Arial"/>
          <w:color w:val="000000" w:themeColor="text1"/>
          <w:kern w:val="0"/>
          <w:sz w:val="28"/>
          <w:szCs w:val="28"/>
        </w:rPr>
        <w:t>7</w:t>
      </w:r>
      <w:r w:rsidRPr="00844555">
        <w:rPr>
          <w:rFonts w:ascii="Arial" w:eastAsia="宋体" w:hAnsi="Arial" w:cs="Arial"/>
          <w:color w:val="000000" w:themeColor="text1"/>
          <w:kern w:val="0"/>
          <w:sz w:val="28"/>
          <w:szCs w:val="28"/>
        </w:rPr>
        <w:t>）对私营企业利润分配的限制。如《条例》第</w:t>
      </w:r>
      <w:r w:rsidRPr="00844555">
        <w:rPr>
          <w:rFonts w:ascii="Arial" w:eastAsia="宋体" w:hAnsi="Arial" w:cs="Arial"/>
          <w:color w:val="000000" w:themeColor="text1"/>
          <w:kern w:val="0"/>
          <w:sz w:val="28"/>
          <w:szCs w:val="28"/>
        </w:rPr>
        <w:t>38</w:t>
      </w:r>
      <w:r w:rsidRPr="00844555">
        <w:rPr>
          <w:rFonts w:ascii="Arial" w:eastAsia="宋体" w:hAnsi="Arial" w:cs="Arial"/>
          <w:color w:val="000000" w:themeColor="text1"/>
          <w:kern w:val="0"/>
          <w:sz w:val="28"/>
          <w:szCs w:val="28"/>
        </w:rPr>
        <w:t>条中规定私营企业税后利润留作生产发展基金的部分不得低于</w:t>
      </w:r>
      <w:r w:rsidRPr="00844555">
        <w:rPr>
          <w:rFonts w:ascii="Arial" w:eastAsia="宋体" w:hAnsi="Arial" w:cs="Arial"/>
          <w:color w:val="000000" w:themeColor="text1"/>
          <w:kern w:val="0"/>
          <w:sz w:val="28"/>
          <w:szCs w:val="28"/>
        </w:rPr>
        <w:t>50%</w:t>
      </w:r>
      <w:r w:rsidRPr="00844555">
        <w:rPr>
          <w:rFonts w:ascii="Arial" w:eastAsia="宋体" w:hAnsi="Arial" w:cs="Arial"/>
          <w:color w:val="000000" w:themeColor="text1"/>
          <w:kern w:val="0"/>
          <w:sz w:val="28"/>
          <w:szCs w:val="28"/>
        </w:rPr>
        <w:t>，因特殊原因提取的比例低于</w:t>
      </w:r>
      <w:r w:rsidRPr="00844555">
        <w:rPr>
          <w:rFonts w:ascii="Arial" w:eastAsia="宋体" w:hAnsi="Arial" w:cs="Arial"/>
          <w:color w:val="000000" w:themeColor="text1"/>
          <w:kern w:val="0"/>
          <w:sz w:val="28"/>
          <w:szCs w:val="28"/>
        </w:rPr>
        <w:t>50%</w:t>
      </w:r>
      <w:r w:rsidRPr="00844555">
        <w:rPr>
          <w:rFonts w:ascii="Arial" w:eastAsia="宋体" w:hAnsi="Arial" w:cs="Arial"/>
          <w:color w:val="000000" w:themeColor="text1"/>
          <w:kern w:val="0"/>
          <w:sz w:val="28"/>
          <w:szCs w:val="28"/>
        </w:rPr>
        <w:t>必须经税务机关批准。而国有企业和集体所有制企业却没有类似规定。（</w:t>
      </w:r>
      <w:r w:rsidRPr="00844555">
        <w:rPr>
          <w:rFonts w:ascii="Arial" w:eastAsia="宋体" w:hAnsi="Arial" w:cs="Arial"/>
          <w:color w:val="000000" w:themeColor="text1"/>
          <w:kern w:val="0"/>
          <w:sz w:val="28"/>
          <w:szCs w:val="28"/>
        </w:rPr>
        <w:t>8</w:t>
      </w:r>
      <w:r w:rsidRPr="00844555">
        <w:rPr>
          <w:rFonts w:ascii="Arial" w:eastAsia="宋体" w:hAnsi="Arial" w:cs="Arial"/>
          <w:color w:val="000000" w:themeColor="text1"/>
          <w:kern w:val="0"/>
          <w:sz w:val="28"/>
          <w:szCs w:val="28"/>
        </w:rPr>
        <w:t>）对私营企业生产发展基金用途的限制。如《条例》第</w:t>
      </w:r>
      <w:r w:rsidRPr="00844555">
        <w:rPr>
          <w:rFonts w:ascii="Arial" w:eastAsia="宋体" w:hAnsi="Arial" w:cs="Arial"/>
          <w:color w:val="000000" w:themeColor="text1"/>
          <w:kern w:val="0"/>
          <w:sz w:val="28"/>
          <w:szCs w:val="28"/>
        </w:rPr>
        <w:t>38</w:t>
      </w:r>
      <w:r w:rsidRPr="00844555">
        <w:rPr>
          <w:rFonts w:ascii="Arial" w:eastAsia="宋体" w:hAnsi="Arial" w:cs="Arial"/>
          <w:color w:val="000000" w:themeColor="text1"/>
          <w:kern w:val="0"/>
          <w:sz w:val="28"/>
          <w:szCs w:val="28"/>
        </w:rPr>
        <w:t>条第</w:t>
      </w:r>
      <w:r w:rsidRPr="00844555">
        <w:rPr>
          <w:rFonts w:ascii="Arial" w:eastAsia="宋体" w:hAnsi="Arial" w:cs="Arial"/>
          <w:color w:val="000000" w:themeColor="text1"/>
          <w:kern w:val="0"/>
          <w:sz w:val="28"/>
          <w:szCs w:val="28"/>
        </w:rPr>
        <w:t>2</w:t>
      </w:r>
      <w:r w:rsidRPr="00844555">
        <w:rPr>
          <w:rFonts w:ascii="Arial" w:eastAsia="宋体" w:hAnsi="Arial" w:cs="Arial"/>
          <w:color w:val="000000" w:themeColor="text1"/>
          <w:kern w:val="0"/>
          <w:sz w:val="28"/>
          <w:szCs w:val="28"/>
        </w:rPr>
        <w:t>款，私营企业的生产发展基金应用于本企业扩大再生产、向其他企业投资偿还贷款或者弥补本企业亏损，用于其他用途须经税务机关批准。（</w:t>
      </w:r>
      <w:r w:rsidRPr="00844555">
        <w:rPr>
          <w:rFonts w:ascii="Arial" w:eastAsia="宋体" w:hAnsi="Arial" w:cs="Arial"/>
          <w:color w:val="000000" w:themeColor="text1"/>
          <w:kern w:val="0"/>
          <w:sz w:val="28"/>
          <w:szCs w:val="28"/>
        </w:rPr>
        <w:t>9</w:t>
      </w:r>
      <w:r w:rsidRPr="00844555">
        <w:rPr>
          <w:rFonts w:ascii="Arial" w:eastAsia="宋体" w:hAnsi="Arial" w:cs="Arial"/>
          <w:color w:val="000000" w:themeColor="text1"/>
          <w:kern w:val="0"/>
          <w:sz w:val="28"/>
          <w:szCs w:val="28"/>
        </w:rPr>
        <w:t>）对私营企业经营管理者工资水平的限制。如《条例》第</w:t>
      </w:r>
      <w:r w:rsidRPr="00844555">
        <w:rPr>
          <w:rFonts w:ascii="Arial" w:eastAsia="宋体" w:hAnsi="Arial" w:cs="Arial"/>
          <w:color w:val="000000" w:themeColor="text1"/>
          <w:kern w:val="0"/>
          <w:sz w:val="28"/>
          <w:szCs w:val="28"/>
        </w:rPr>
        <w:t>36</w:t>
      </w:r>
      <w:r w:rsidRPr="00844555">
        <w:rPr>
          <w:rFonts w:ascii="Arial" w:eastAsia="宋体" w:hAnsi="Arial" w:cs="Arial"/>
          <w:color w:val="000000" w:themeColor="text1"/>
          <w:kern w:val="0"/>
          <w:sz w:val="28"/>
          <w:szCs w:val="28"/>
        </w:rPr>
        <w:t>条规定，私营企业厂长（包括经理或董事长）的工资可以在本企业平均工资</w:t>
      </w:r>
      <w:r w:rsidRPr="00844555">
        <w:rPr>
          <w:rFonts w:ascii="Arial" w:eastAsia="宋体" w:hAnsi="Arial" w:cs="Arial"/>
          <w:color w:val="000000" w:themeColor="text1"/>
          <w:kern w:val="0"/>
          <w:sz w:val="28"/>
          <w:szCs w:val="28"/>
        </w:rPr>
        <w:t>10</w:t>
      </w:r>
      <w:r w:rsidRPr="00844555">
        <w:rPr>
          <w:rFonts w:ascii="Arial" w:eastAsia="宋体" w:hAnsi="Arial" w:cs="Arial"/>
          <w:color w:val="000000" w:themeColor="text1"/>
          <w:kern w:val="0"/>
          <w:sz w:val="28"/>
          <w:szCs w:val="28"/>
        </w:rPr>
        <w:t>倍以内确定。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以上</w:t>
      </w:r>
      <w:r w:rsidRPr="00844555">
        <w:rPr>
          <w:rFonts w:ascii="Arial" w:eastAsia="宋体" w:hAnsi="Arial" w:cs="Arial"/>
          <w:color w:val="000000" w:themeColor="text1"/>
          <w:kern w:val="0"/>
          <w:sz w:val="28"/>
          <w:szCs w:val="28"/>
        </w:rPr>
        <w:t>9</w:t>
      </w:r>
      <w:r w:rsidRPr="00844555">
        <w:rPr>
          <w:rFonts w:ascii="Arial" w:eastAsia="宋体" w:hAnsi="Arial" w:cs="Arial"/>
          <w:color w:val="000000" w:themeColor="text1"/>
          <w:kern w:val="0"/>
          <w:sz w:val="28"/>
          <w:szCs w:val="28"/>
        </w:rPr>
        <w:t>方面的表现足以说明，我国法律对私营企业发展采取的是</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限制性</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指导思想，它与《宪法》</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保护私营企业合法权益、促进私营企业发展</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的规定并不一致。在实践中，私营企业的营业活动和政府对私营企业的管理已经大大突破了原有法律的规定，使原有的许多限制流于形式，而有的限制又严重地阻碍了私营企业的发展。因此，必须修改原有的限制性规定。</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b/>
          <w:bCs/>
          <w:color w:val="000000" w:themeColor="text1"/>
          <w:kern w:val="0"/>
          <w:sz w:val="28"/>
          <w:szCs w:val="28"/>
        </w:rPr>
        <w:t>三、废止《私营企业暂行条例》，取消对私营企业权利的限制</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lastRenderedPageBreak/>
        <w:t>（一）废止《条例》的理由。（</w:t>
      </w:r>
      <w:r w:rsidRPr="00844555">
        <w:rPr>
          <w:rFonts w:ascii="Arial" w:eastAsia="宋体" w:hAnsi="Arial" w:cs="Arial"/>
          <w:color w:val="000000" w:themeColor="text1"/>
          <w:kern w:val="0"/>
          <w:sz w:val="28"/>
          <w:szCs w:val="28"/>
        </w:rPr>
        <w:t>1</w:t>
      </w:r>
      <w:r w:rsidRPr="00844555">
        <w:rPr>
          <w:rFonts w:ascii="Arial" w:eastAsia="宋体" w:hAnsi="Arial" w:cs="Arial"/>
          <w:color w:val="000000" w:themeColor="text1"/>
          <w:kern w:val="0"/>
          <w:sz w:val="28"/>
          <w:szCs w:val="28"/>
        </w:rPr>
        <w:t>）《条例》的立法层次太低，不能真正起到规制私营企业的作用。在专门调整私营企业的法律中，由于《条例》相对于《合伙企业法》、《个人独资企业法》是一般法，是由国务院制定的行政法规。《合伙企业法》、《个人独资企业法》是特别法，是由全国人大制定的，是法律。前者是按所有制立法，后者是按组织形式和法律责任立法。这种位阶等级的矛盾、立法定位的不同。是我国对私营企业从计划经济到市场经济认识发展历程的真实反映，也是我国对市场主体立法从身份立法到责任立法的反映，同时也是我国立法技术不断成熟的表现。这种矛盾也说明，到了应该对《条例》动大手术的时候了。《条例》是对私营企业所作的规定，是总则性的一般性规定，但立法层次却比《合伙企业法》、《个人独资企业法》和《公司法》低，从立法技术角度看，也是很不合理的。（</w:t>
      </w:r>
      <w:r w:rsidRPr="00844555">
        <w:rPr>
          <w:rFonts w:ascii="Arial" w:eastAsia="宋体" w:hAnsi="Arial" w:cs="Arial"/>
          <w:color w:val="000000" w:themeColor="text1"/>
          <w:kern w:val="0"/>
          <w:sz w:val="28"/>
          <w:szCs w:val="28"/>
        </w:rPr>
        <w:t>2</w:t>
      </w:r>
      <w:r w:rsidRPr="00844555">
        <w:rPr>
          <w:rFonts w:ascii="Arial" w:eastAsia="宋体" w:hAnsi="Arial" w:cs="Arial"/>
          <w:color w:val="000000" w:themeColor="text1"/>
          <w:kern w:val="0"/>
          <w:sz w:val="28"/>
          <w:szCs w:val="28"/>
        </w:rPr>
        <w:t>）《条例》是按</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身份</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立法的，不符合当今立法的基本发展趋势。在改革开放初期，由于我们没有充分认识到市场主体地位的平等性，有关企业立法是按照所有制进行的，并赋予不同所有制系列的主体以不同权利，规定了不同的义务，导致了以</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身份取人</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的严重后果。因此，废除以所有制进行立法的《条例》是我国市场主体立法的必然进程。（</w:t>
      </w:r>
      <w:r w:rsidRPr="00844555">
        <w:rPr>
          <w:rFonts w:ascii="Arial" w:eastAsia="宋体" w:hAnsi="Arial" w:cs="Arial"/>
          <w:color w:val="000000" w:themeColor="text1"/>
          <w:kern w:val="0"/>
          <w:sz w:val="28"/>
          <w:szCs w:val="28"/>
        </w:rPr>
        <w:t>3</w:t>
      </w:r>
      <w:r w:rsidRPr="00844555">
        <w:rPr>
          <w:rFonts w:ascii="Arial" w:eastAsia="宋体" w:hAnsi="Arial" w:cs="Arial"/>
          <w:color w:val="000000" w:themeColor="text1"/>
          <w:kern w:val="0"/>
          <w:sz w:val="28"/>
          <w:szCs w:val="28"/>
        </w:rPr>
        <w:t>）制定单独的私营企业法典没有必要了。目前我国已经有了单独的《个人独资企业法》、《合伙企业法》和《公司法》。这三部法律分别对私营企业的个人独资、合伙、有限责任公司等三种企业形式作了专门的、比较全面的规范。《条例》中的许多规定都属于对一般市场主体的共同规定，属于重复立法。若在这三部法律基础上还需要对私营企业进行补充限制，可以通过《公司法》的修改来实现，或者通过今后对《个人独资企业法》和《合伙企业法》的修改来加以完善和补充。（</w:t>
      </w:r>
      <w:r w:rsidRPr="00844555">
        <w:rPr>
          <w:rFonts w:ascii="Arial" w:eastAsia="宋体" w:hAnsi="Arial" w:cs="Arial"/>
          <w:color w:val="000000" w:themeColor="text1"/>
          <w:kern w:val="0"/>
          <w:sz w:val="28"/>
          <w:szCs w:val="28"/>
        </w:rPr>
        <w:t>4</w:t>
      </w:r>
      <w:r w:rsidRPr="00844555">
        <w:rPr>
          <w:rFonts w:ascii="Arial" w:eastAsia="宋体" w:hAnsi="Arial" w:cs="Arial"/>
          <w:color w:val="000000" w:themeColor="text1"/>
          <w:kern w:val="0"/>
          <w:sz w:val="28"/>
          <w:szCs w:val="28"/>
        </w:rPr>
        <w:t>）在市场主体法律体系中</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私营企业</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已经没有存在的必要了。理由之一是我们对</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私营企业</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的界定是想当然的，</w:t>
      </w:r>
      <w:r w:rsidRPr="00844555">
        <w:rPr>
          <w:rFonts w:ascii="Arial" w:eastAsia="宋体" w:hAnsi="Arial" w:cs="Arial"/>
          <w:color w:val="000000" w:themeColor="text1"/>
          <w:kern w:val="0"/>
          <w:sz w:val="28"/>
          <w:szCs w:val="28"/>
        </w:rPr>
        <w:lastRenderedPageBreak/>
        <w:t>不科学的。而且对私营企业所下的定义中，关于</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雇工</w:t>
      </w:r>
      <w:r w:rsidRPr="00844555">
        <w:rPr>
          <w:rFonts w:ascii="Arial" w:eastAsia="宋体" w:hAnsi="Arial" w:cs="Arial"/>
          <w:color w:val="000000" w:themeColor="text1"/>
          <w:kern w:val="0"/>
          <w:sz w:val="28"/>
          <w:szCs w:val="28"/>
        </w:rPr>
        <w:t>8</w:t>
      </w:r>
      <w:r w:rsidRPr="00844555">
        <w:rPr>
          <w:rFonts w:ascii="Arial" w:eastAsia="宋体" w:hAnsi="Arial" w:cs="Arial"/>
          <w:color w:val="000000" w:themeColor="text1"/>
          <w:kern w:val="0"/>
          <w:sz w:val="28"/>
          <w:szCs w:val="28"/>
        </w:rPr>
        <w:t>人</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的界限实际上是脱离中国现实、缺乏合理性和可行性的规则，不应再沿用下去了。立法者是想以雇工是否超过</w:t>
      </w:r>
      <w:r w:rsidRPr="00844555">
        <w:rPr>
          <w:rFonts w:ascii="Arial" w:eastAsia="宋体" w:hAnsi="Arial" w:cs="Arial"/>
          <w:color w:val="000000" w:themeColor="text1"/>
          <w:kern w:val="0"/>
          <w:sz w:val="28"/>
          <w:szCs w:val="28"/>
        </w:rPr>
        <w:t>8</w:t>
      </w:r>
      <w:r w:rsidRPr="00844555">
        <w:rPr>
          <w:rFonts w:ascii="Arial" w:eastAsia="宋体" w:hAnsi="Arial" w:cs="Arial"/>
          <w:color w:val="000000" w:themeColor="text1"/>
          <w:kern w:val="0"/>
          <w:sz w:val="28"/>
          <w:szCs w:val="28"/>
        </w:rPr>
        <w:t>人来区别私营企业和个体工商户。但这种限定无形中限制了私营企业与个体经济发展的形式与规模。理由之二是我们对市场主体法律地位的立法不应当按照所有制进行，而应当按照其组织形式和法律责任进行。事实上，《个人独资企业法》所规范的个人独资企业，既有个体经济，也有个人独资企业。笔者认为在宪法中使用全民所有制、集体所有制、私营经济、个体经济等提法是可以的，但作为市场主体，其享有的权利和承担的义务应当对等，没有必要在《个人独资企业法》、《合伙企业法》、《公司法》之外再制定《私营企业法》，人为地制造不对等。</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（二）取消对私营企业权利的限制。我国的《个人独资企业法》和《合伙企业法》对合伙企业的权利没有作直接的限制，对合伙企业和个人独资企业所附加的义务也是符合立法发展趋势的。但这两部法律却通过</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准用条款</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的形式对个人独资企业和合伙企业的权利进行了限制，加重了其义务，如《合伙企业法》第</w:t>
      </w:r>
      <w:r w:rsidRPr="00844555">
        <w:rPr>
          <w:rFonts w:ascii="Arial" w:eastAsia="宋体" w:hAnsi="Arial" w:cs="Arial"/>
          <w:color w:val="000000" w:themeColor="text1"/>
          <w:kern w:val="0"/>
          <w:sz w:val="28"/>
          <w:szCs w:val="28"/>
        </w:rPr>
        <w:t>6</w:t>
      </w:r>
      <w:r w:rsidRPr="00844555">
        <w:rPr>
          <w:rFonts w:ascii="Arial" w:eastAsia="宋体" w:hAnsi="Arial" w:cs="Arial"/>
          <w:color w:val="000000" w:themeColor="text1"/>
          <w:kern w:val="0"/>
          <w:sz w:val="28"/>
          <w:szCs w:val="28"/>
        </w:rPr>
        <w:t>条规定：</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合伙企业从事经营活动，必须遵守法律、行政法规</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。《个人独资企业法》第</w:t>
      </w:r>
      <w:r w:rsidRPr="00844555">
        <w:rPr>
          <w:rFonts w:ascii="Arial" w:eastAsia="宋体" w:hAnsi="Arial" w:cs="Arial"/>
          <w:color w:val="000000" w:themeColor="text1"/>
          <w:kern w:val="0"/>
          <w:sz w:val="28"/>
          <w:szCs w:val="28"/>
        </w:rPr>
        <w:t>4</w:t>
      </w:r>
      <w:r w:rsidRPr="00844555">
        <w:rPr>
          <w:rFonts w:ascii="Arial" w:eastAsia="宋体" w:hAnsi="Arial" w:cs="Arial"/>
          <w:color w:val="000000" w:themeColor="text1"/>
          <w:kern w:val="0"/>
          <w:sz w:val="28"/>
          <w:szCs w:val="28"/>
        </w:rPr>
        <w:t>条也规定：</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个人独资企业从事经营活动必须遵守法律、行政法规。</w:t>
      </w:r>
      <w:r w:rsidRPr="00844555">
        <w:rPr>
          <w:rFonts w:ascii="Arial" w:eastAsia="宋体" w:hAnsi="Arial" w:cs="Arial"/>
          <w:color w:val="000000" w:themeColor="text1"/>
          <w:kern w:val="0"/>
          <w:sz w:val="28"/>
          <w:szCs w:val="28"/>
        </w:rPr>
        <w:t>”</w:t>
      </w:r>
      <w:r w:rsidRPr="00844555">
        <w:rPr>
          <w:rFonts w:ascii="Arial" w:eastAsia="宋体" w:hAnsi="Arial" w:cs="Arial"/>
          <w:color w:val="000000" w:themeColor="text1"/>
          <w:kern w:val="0"/>
          <w:sz w:val="28"/>
          <w:szCs w:val="28"/>
        </w:rPr>
        <w:t>从而使《条例》对私营企业的限制性规定同样适用于合伙企业和个人独资企业。但目前法律、行政法规对私营企业权利的限制已经没有必要了。因为：（</w:t>
      </w:r>
      <w:r w:rsidRPr="00844555">
        <w:rPr>
          <w:rFonts w:ascii="Arial" w:eastAsia="宋体" w:hAnsi="Arial" w:cs="Arial"/>
          <w:color w:val="000000" w:themeColor="text1"/>
          <w:kern w:val="0"/>
          <w:sz w:val="28"/>
          <w:szCs w:val="28"/>
        </w:rPr>
        <w:t>1</w:t>
      </w:r>
      <w:r w:rsidRPr="00844555">
        <w:rPr>
          <w:rFonts w:ascii="Arial" w:eastAsia="宋体" w:hAnsi="Arial" w:cs="Arial"/>
          <w:color w:val="000000" w:themeColor="text1"/>
          <w:kern w:val="0"/>
          <w:sz w:val="28"/>
          <w:szCs w:val="28"/>
        </w:rPr>
        <w:t>）限制私营企业权利的做法是违背宪法指导思想的。由于原有的对私营企业权利的限制是基于限制私营企业发展的指导思想而制定的，而目前我国《宪法》的立法指导思想已经是鼓励和促进私营企业的发展了，因此，单行法的制定应当与宪法规定一致，应当从鼓励、促进私营企业发展的角度立法。（</w:t>
      </w:r>
      <w:r w:rsidRPr="00844555">
        <w:rPr>
          <w:rFonts w:ascii="Arial" w:eastAsia="宋体" w:hAnsi="Arial" w:cs="Arial"/>
          <w:color w:val="000000" w:themeColor="text1"/>
          <w:kern w:val="0"/>
          <w:sz w:val="28"/>
          <w:szCs w:val="28"/>
        </w:rPr>
        <w:t>2</w:t>
      </w:r>
      <w:r w:rsidRPr="00844555">
        <w:rPr>
          <w:rFonts w:ascii="Arial" w:eastAsia="宋体" w:hAnsi="Arial" w:cs="Arial"/>
          <w:color w:val="000000" w:themeColor="text1"/>
          <w:kern w:val="0"/>
          <w:sz w:val="28"/>
          <w:szCs w:val="28"/>
        </w:rPr>
        <w:t>）对私营企业权利的限</w:t>
      </w:r>
      <w:r w:rsidRPr="00844555">
        <w:rPr>
          <w:rFonts w:ascii="Arial" w:eastAsia="宋体" w:hAnsi="Arial" w:cs="Arial"/>
          <w:color w:val="000000" w:themeColor="text1"/>
          <w:kern w:val="0"/>
          <w:sz w:val="28"/>
          <w:szCs w:val="28"/>
        </w:rPr>
        <w:lastRenderedPageBreak/>
        <w:t>制不符合市场主体地位平等的要求。私营企业作为平等的市场主体，其权利义务是对等的，但是这种限制从客观上使得私营企业不能健康地良好地发展，而只能以片面、单纯赚取最大利润为唯一目的。主要表现在以下两方面：一是私营企业在市场竞争中面临着各种非国民待遇。如企业的原材料购买、产品的定价及销售渠道等都不能与国有企业竞争，国有企业有国家的扶持与补贴，而私营企业则只能自负盈亏。二是随着国家政策的逐渐解禁和指导思想的转变，以及现行法律规制普遍失灵，同时，在政治上不给予其相当的待遇而仅仅把它限制在经济领域，使得私有企业片面追求短期市场效应，造成诸多严重问题，不利于其健康发展。（</w:t>
      </w:r>
      <w:r w:rsidRPr="00844555">
        <w:rPr>
          <w:rFonts w:ascii="Arial" w:eastAsia="宋体" w:hAnsi="Arial" w:cs="Arial"/>
          <w:color w:val="000000" w:themeColor="text1"/>
          <w:kern w:val="0"/>
          <w:sz w:val="28"/>
          <w:szCs w:val="28"/>
        </w:rPr>
        <w:t>3</w:t>
      </w:r>
      <w:r w:rsidRPr="00844555">
        <w:rPr>
          <w:rFonts w:ascii="Arial" w:eastAsia="宋体" w:hAnsi="Arial" w:cs="Arial"/>
          <w:color w:val="000000" w:themeColor="text1"/>
          <w:kern w:val="0"/>
          <w:sz w:val="28"/>
          <w:szCs w:val="28"/>
        </w:rPr>
        <w:t>）不必再对私营企业各项具体权利进行限制了，因为这些限制都是害怕私营企业发展太快。影响社会主义公有制主导地位而设置的，而今私营企业作为社会主义市场经济的重要组成部分，不是发展太多太快而是发展太少太慢。具体理由：一是私营企业投资经营范围不应再受限制。因为国家可以通过将企业经营活动划分为特许经营和禁止经营的方式来对某一类经营范围进行限制。是否允许经营不应当按其所有制形式而应当按市场主体规模大小、责任能力、管理人员的状况、就业人员的素质和管理制度的完善程度等来进行规制。二是私营企业投资主体资格不应再受限制，应当限制的是他们利用手中职权谋取非法利益。私营企业的投资者并不一定是私营企业的经营管理者，在职的国家工作人员也可以作为投资者，因为投资私营企业并不影响这些在职人员的本职工作。况且目前的限制也没有真正起到限制作用。三是私营企业的劳动用工权和企业生产发展基金的用途不应再受限制。因为这两项是每一个一般市场主体都应当受到的限制，而不仅是私营企业。如《劳动法》明确规定的任何单位（特殊行业除外）都不得录用童工。</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lastRenderedPageBreak/>
        <w:t>此外，对私营企业的组织形式、经营规模、融资渠道、利润分配以及经营管理者工资水平等的限制，主要是因为害怕私营企业发展太快和过于壮大而试图抑制其发展而作出的，而且是违背客观经济规律要求的，与市场经济发展需求相悖，同时也不符合《宪法》规定。如果因为其它原因而进行限制就是不公平的。</w:t>
      </w:r>
    </w:p>
    <w:p w:rsidR="00844555" w:rsidRPr="00844555" w:rsidRDefault="00844555" w:rsidP="00844555">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44555">
        <w:rPr>
          <w:rFonts w:ascii="Arial" w:eastAsia="宋体" w:hAnsi="Arial" w:cs="Arial"/>
          <w:color w:val="000000" w:themeColor="text1"/>
          <w:kern w:val="0"/>
          <w:sz w:val="28"/>
          <w:szCs w:val="28"/>
        </w:rPr>
        <w:t>综上所述，当代私营企业是为适应社会主义市场经济的需要而在我国产生和发展起来的。尽管私营企业在其存在发展过程中存在许多矛盾和问题，但这些矛盾和问题不是短期内能解决的，它只有在进一步深化改革、完善市场经济体制的过程中才能逐步解决。因此。以限制私营企业发展为指导思想的《条例》应当废除，而以《公司法》对私营企业进行统一规制。笔者相信，随着我国法制的逐渐完善，私营企业作为社会主义市场经济的重要组成部分，其作用一定可以得到充分发挥。</w:t>
      </w:r>
    </w:p>
    <w:sectPr w:rsidR="00844555" w:rsidRPr="00844555" w:rsidSect="00844555">
      <w:head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DBC" w:rsidRDefault="00C50DBC" w:rsidP="00844555">
      <w:r>
        <w:separator/>
      </w:r>
    </w:p>
  </w:endnote>
  <w:endnote w:type="continuationSeparator" w:id="1">
    <w:p w:rsidR="00C50DBC" w:rsidRDefault="00C50DBC" w:rsidP="008445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DBC" w:rsidRDefault="00C50DBC" w:rsidP="00844555">
      <w:r>
        <w:separator/>
      </w:r>
    </w:p>
  </w:footnote>
  <w:footnote w:type="continuationSeparator" w:id="1">
    <w:p w:rsidR="00C50DBC" w:rsidRDefault="00C50DBC" w:rsidP="008445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436" w:rsidRDefault="00DF0436" w:rsidP="00DF0436">
    <w:pPr>
      <w:pStyle w:val="a3"/>
      <w:rPr>
        <w:rFonts w:hint="eastAsia"/>
      </w:rPr>
    </w:pPr>
    <w:r>
      <w:rPr>
        <w:rFonts w:hint="eastAsia"/>
      </w:rPr>
      <w:t>当易网</w:t>
    </w:r>
    <w:r>
      <w:rPr>
        <w:rFonts w:hint="eastAsia"/>
      </w:rPr>
      <w:t xml:space="preserve"> http://www.downyi.com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760ED8"/>
    <w:multiLevelType w:val="hybridMultilevel"/>
    <w:tmpl w:val="A8AC6CDC"/>
    <w:lvl w:ilvl="0" w:tplc="365CEF08">
      <w:start w:val="1"/>
      <w:numFmt w:val="japaneseCounting"/>
      <w:lvlText w:val="第%1章"/>
      <w:lvlJc w:val="left"/>
      <w:pPr>
        <w:ind w:left="930" w:hanging="9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4555"/>
    <w:rsid w:val="00844555"/>
    <w:rsid w:val="00C50DBC"/>
    <w:rsid w:val="00DF04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44555"/>
    <w:pPr>
      <w:widowControl/>
      <w:spacing w:before="100" w:beforeAutospacing="1" w:after="100" w:afterAutospacing="1"/>
      <w:jc w:val="left"/>
      <w:outlineLvl w:val="0"/>
    </w:pPr>
    <w:rPr>
      <w:rFonts w:ascii="宋体" w:eastAsia="宋体" w:hAnsi="宋体" w:cs="宋体"/>
      <w:b/>
      <w:bCs/>
      <w:color w:val="333333"/>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45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44555"/>
    <w:rPr>
      <w:sz w:val="18"/>
      <w:szCs w:val="18"/>
    </w:rPr>
  </w:style>
  <w:style w:type="paragraph" w:styleId="a4">
    <w:name w:val="footer"/>
    <w:basedOn w:val="a"/>
    <w:link w:val="Char0"/>
    <w:uiPriority w:val="99"/>
    <w:semiHidden/>
    <w:unhideWhenUsed/>
    <w:rsid w:val="0084455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44555"/>
    <w:rPr>
      <w:sz w:val="18"/>
      <w:szCs w:val="18"/>
    </w:rPr>
  </w:style>
  <w:style w:type="character" w:customStyle="1" w:styleId="1Char">
    <w:name w:val="标题 1 Char"/>
    <w:basedOn w:val="a0"/>
    <w:link w:val="1"/>
    <w:uiPriority w:val="9"/>
    <w:rsid w:val="00844555"/>
    <w:rPr>
      <w:rFonts w:ascii="宋体" w:eastAsia="宋体" w:hAnsi="宋体" w:cs="宋体"/>
      <w:b/>
      <w:bCs/>
      <w:color w:val="333333"/>
      <w:kern w:val="36"/>
      <w:sz w:val="48"/>
      <w:szCs w:val="48"/>
    </w:rPr>
  </w:style>
  <w:style w:type="paragraph" w:styleId="a5">
    <w:name w:val="List Paragraph"/>
    <w:basedOn w:val="a"/>
    <w:uiPriority w:val="34"/>
    <w:qFormat/>
    <w:rsid w:val="00844555"/>
    <w:pPr>
      <w:ind w:firstLineChars="200" w:firstLine="420"/>
    </w:pPr>
  </w:style>
</w:styles>
</file>

<file path=word/webSettings.xml><?xml version="1.0" encoding="utf-8"?>
<w:webSettings xmlns:r="http://schemas.openxmlformats.org/officeDocument/2006/relationships" xmlns:w="http://schemas.openxmlformats.org/wordprocessingml/2006/main">
  <w:divs>
    <w:div w:id="183136639">
      <w:bodyDiv w:val="1"/>
      <w:marLeft w:val="0"/>
      <w:marRight w:val="0"/>
      <w:marTop w:val="0"/>
      <w:marBottom w:val="0"/>
      <w:divBdr>
        <w:top w:val="none" w:sz="0" w:space="0" w:color="auto"/>
        <w:left w:val="none" w:sz="0" w:space="0" w:color="auto"/>
        <w:bottom w:val="none" w:sz="0" w:space="0" w:color="auto"/>
        <w:right w:val="none" w:sz="0" w:space="0" w:color="auto"/>
      </w:divBdr>
      <w:divsChild>
        <w:div w:id="1775397442">
          <w:marLeft w:val="0"/>
          <w:marRight w:val="0"/>
          <w:marTop w:val="0"/>
          <w:marBottom w:val="0"/>
          <w:divBdr>
            <w:top w:val="none" w:sz="0" w:space="0" w:color="auto"/>
            <w:left w:val="none" w:sz="0" w:space="0" w:color="auto"/>
            <w:bottom w:val="none" w:sz="0" w:space="0" w:color="auto"/>
            <w:right w:val="none" w:sz="0" w:space="0" w:color="auto"/>
          </w:divBdr>
          <w:divsChild>
            <w:div w:id="905260108">
              <w:marLeft w:val="0"/>
              <w:marRight w:val="0"/>
              <w:marTop w:val="300"/>
              <w:marBottom w:val="0"/>
              <w:divBdr>
                <w:top w:val="none" w:sz="0" w:space="0" w:color="auto"/>
                <w:left w:val="none" w:sz="0" w:space="0" w:color="auto"/>
                <w:bottom w:val="none" w:sz="0" w:space="0" w:color="auto"/>
                <w:right w:val="none" w:sz="0" w:space="0" w:color="auto"/>
              </w:divBdr>
              <w:divsChild>
                <w:div w:id="244000065">
                  <w:marLeft w:val="0"/>
                  <w:marRight w:val="0"/>
                  <w:marTop w:val="0"/>
                  <w:marBottom w:val="0"/>
                  <w:divBdr>
                    <w:top w:val="single" w:sz="6" w:space="0" w:color="E5E5E5"/>
                    <w:left w:val="single" w:sz="6" w:space="0" w:color="E5E5E5"/>
                    <w:bottom w:val="single" w:sz="6" w:space="0" w:color="E5E5E5"/>
                    <w:right w:val="single" w:sz="6" w:space="0" w:color="E5E5E5"/>
                  </w:divBdr>
                  <w:divsChild>
                    <w:div w:id="482284048">
                      <w:marLeft w:val="0"/>
                      <w:marRight w:val="0"/>
                      <w:marTop w:val="0"/>
                      <w:marBottom w:val="0"/>
                      <w:divBdr>
                        <w:top w:val="none" w:sz="0" w:space="0" w:color="auto"/>
                        <w:left w:val="none" w:sz="0" w:space="0" w:color="auto"/>
                        <w:bottom w:val="none" w:sz="0" w:space="0" w:color="auto"/>
                        <w:right w:val="none" w:sz="0" w:space="0" w:color="auto"/>
                      </w:divBdr>
                      <w:divsChild>
                        <w:div w:id="284233510">
                          <w:marLeft w:val="0"/>
                          <w:marRight w:val="0"/>
                          <w:marTop w:val="0"/>
                          <w:marBottom w:val="225"/>
                          <w:divBdr>
                            <w:top w:val="none" w:sz="0" w:space="0" w:color="auto"/>
                            <w:left w:val="none" w:sz="0" w:space="0" w:color="auto"/>
                            <w:bottom w:val="none" w:sz="0" w:space="0" w:color="auto"/>
                            <w:right w:val="none" w:sz="0" w:space="0" w:color="auto"/>
                          </w:divBdr>
                        </w:div>
                        <w:div w:id="795566211">
                          <w:marLeft w:val="0"/>
                          <w:marRight w:val="0"/>
                          <w:marTop w:val="0"/>
                          <w:marBottom w:val="225"/>
                          <w:divBdr>
                            <w:top w:val="none" w:sz="0" w:space="0" w:color="auto"/>
                            <w:left w:val="none" w:sz="0" w:space="0" w:color="auto"/>
                            <w:bottom w:val="none" w:sz="0" w:space="0" w:color="auto"/>
                            <w:right w:val="none" w:sz="0" w:space="0" w:color="auto"/>
                          </w:divBdr>
                        </w:div>
                        <w:div w:id="387188284">
                          <w:marLeft w:val="0"/>
                          <w:marRight w:val="0"/>
                          <w:marTop w:val="0"/>
                          <w:marBottom w:val="225"/>
                          <w:divBdr>
                            <w:top w:val="none" w:sz="0" w:space="0" w:color="auto"/>
                            <w:left w:val="none" w:sz="0" w:space="0" w:color="auto"/>
                            <w:bottom w:val="none" w:sz="0" w:space="0" w:color="auto"/>
                            <w:right w:val="none" w:sz="0" w:space="0" w:color="auto"/>
                          </w:divBdr>
                        </w:div>
                        <w:div w:id="895166936">
                          <w:marLeft w:val="0"/>
                          <w:marRight w:val="0"/>
                          <w:marTop w:val="0"/>
                          <w:marBottom w:val="225"/>
                          <w:divBdr>
                            <w:top w:val="none" w:sz="0" w:space="0" w:color="auto"/>
                            <w:left w:val="none" w:sz="0" w:space="0" w:color="auto"/>
                            <w:bottom w:val="none" w:sz="0" w:space="0" w:color="auto"/>
                            <w:right w:val="none" w:sz="0" w:space="0" w:color="auto"/>
                          </w:divBdr>
                        </w:div>
                        <w:div w:id="1793090771">
                          <w:marLeft w:val="0"/>
                          <w:marRight w:val="0"/>
                          <w:marTop w:val="0"/>
                          <w:marBottom w:val="225"/>
                          <w:divBdr>
                            <w:top w:val="none" w:sz="0" w:space="0" w:color="auto"/>
                            <w:left w:val="none" w:sz="0" w:space="0" w:color="auto"/>
                            <w:bottom w:val="none" w:sz="0" w:space="0" w:color="auto"/>
                            <w:right w:val="none" w:sz="0" w:space="0" w:color="auto"/>
                          </w:divBdr>
                        </w:div>
                        <w:div w:id="369690255">
                          <w:marLeft w:val="0"/>
                          <w:marRight w:val="0"/>
                          <w:marTop w:val="0"/>
                          <w:marBottom w:val="225"/>
                          <w:divBdr>
                            <w:top w:val="none" w:sz="0" w:space="0" w:color="auto"/>
                            <w:left w:val="none" w:sz="0" w:space="0" w:color="auto"/>
                            <w:bottom w:val="none" w:sz="0" w:space="0" w:color="auto"/>
                            <w:right w:val="none" w:sz="0" w:space="0" w:color="auto"/>
                          </w:divBdr>
                        </w:div>
                        <w:div w:id="378550648">
                          <w:marLeft w:val="0"/>
                          <w:marRight w:val="0"/>
                          <w:marTop w:val="0"/>
                          <w:marBottom w:val="225"/>
                          <w:divBdr>
                            <w:top w:val="none" w:sz="0" w:space="0" w:color="auto"/>
                            <w:left w:val="none" w:sz="0" w:space="0" w:color="auto"/>
                            <w:bottom w:val="none" w:sz="0" w:space="0" w:color="auto"/>
                            <w:right w:val="none" w:sz="0" w:space="0" w:color="auto"/>
                          </w:divBdr>
                        </w:div>
                        <w:div w:id="936598485">
                          <w:marLeft w:val="0"/>
                          <w:marRight w:val="0"/>
                          <w:marTop w:val="0"/>
                          <w:marBottom w:val="225"/>
                          <w:divBdr>
                            <w:top w:val="none" w:sz="0" w:space="0" w:color="auto"/>
                            <w:left w:val="none" w:sz="0" w:space="0" w:color="auto"/>
                            <w:bottom w:val="none" w:sz="0" w:space="0" w:color="auto"/>
                            <w:right w:val="none" w:sz="0" w:space="0" w:color="auto"/>
                          </w:divBdr>
                        </w:div>
                        <w:div w:id="393428820">
                          <w:marLeft w:val="0"/>
                          <w:marRight w:val="0"/>
                          <w:marTop w:val="0"/>
                          <w:marBottom w:val="225"/>
                          <w:divBdr>
                            <w:top w:val="none" w:sz="0" w:space="0" w:color="auto"/>
                            <w:left w:val="none" w:sz="0" w:space="0" w:color="auto"/>
                            <w:bottom w:val="none" w:sz="0" w:space="0" w:color="auto"/>
                            <w:right w:val="none" w:sz="0" w:space="0" w:color="auto"/>
                          </w:divBdr>
                        </w:div>
                        <w:div w:id="290941033">
                          <w:marLeft w:val="0"/>
                          <w:marRight w:val="0"/>
                          <w:marTop w:val="0"/>
                          <w:marBottom w:val="225"/>
                          <w:divBdr>
                            <w:top w:val="none" w:sz="0" w:space="0" w:color="auto"/>
                            <w:left w:val="none" w:sz="0" w:space="0" w:color="auto"/>
                            <w:bottom w:val="none" w:sz="0" w:space="0" w:color="auto"/>
                            <w:right w:val="none" w:sz="0" w:space="0" w:color="auto"/>
                          </w:divBdr>
                        </w:div>
                        <w:div w:id="691494703">
                          <w:marLeft w:val="0"/>
                          <w:marRight w:val="0"/>
                          <w:marTop w:val="0"/>
                          <w:marBottom w:val="225"/>
                          <w:divBdr>
                            <w:top w:val="none" w:sz="0" w:space="0" w:color="auto"/>
                            <w:left w:val="none" w:sz="0" w:space="0" w:color="auto"/>
                            <w:bottom w:val="none" w:sz="0" w:space="0" w:color="auto"/>
                            <w:right w:val="none" w:sz="0" w:space="0" w:color="auto"/>
                          </w:divBdr>
                        </w:div>
                        <w:div w:id="1136070456">
                          <w:marLeft w:val="0"/>
                          <w:marRight w:val="0"/>
                          <w:marTop w:val="0"/>
                          <w:marBottom w:val="225"/>
                          <w:divBdr>
                            <w:top w:val="none" w:sz="0" w:space="0" w:color="auto"/>
                            <w:left w:val="none" w:sz="0" w:space="0" w:color="auto"/>
                            <w:bottom w:val="none" w:sz="0" w:space="0" w:color="auto"/>
                            <w:right w:val="none" w:sz="0" w:space="0" w:color="auto"/>
                          </w:divBdr>
                        </w:div>
                        <w:div w:id="1965622858">
                          <w:marLeft w:val="0"/>
                          <w:marRight w:val="0"/>
                          <w:marTop w:val="0"/>
                          <w:marBottom w:val="225"/>
                          <w:divBdr>
                            <w:top w:val="none" w:sz="0" w:space="0" w:color="auto"/>
                            <w:left w:val="none" w:sz="0" w:space="0" w:color="auto"/>
                            <w:bottom w:val="none" w:sz="0" w:space="0" w:color="auto"/>
                            <w:right w:val="none" w:sz="0" w:space="0" w:color="auto"/>
                          </w:divBdr>
                        </w:div>
                        <w:div w:id="1441101391">
                          <w:marLeft w:val="0"/>
                          <w:marRight w:val="0"/>
                          <w:marTop w:val="0"/>
                          <w:marBottom w:val="225"/>
                          <w:divBdr>
                            <w:top w:val="none" w:sz="0" w:space="0" w:color="auto"/>
                            <w:left w:val="none" w:sz="0" w:space="0" w:color="auto"/>
                            <w:bottom w:val="none" w:sz="0" w:space="0" w:color="auto"/>
                            <w:right w:val="none" w:sz="0" w:space="0" w:color="auto"/>
                          </w:divBdr>
                        </w:div>
                        <w:div w:id="1706826070">
                          <w:marLeft w:val="0"/>
                          <w:marRight w:val="0"/>
                          <w:marTop w:val="0"/>
                          <w:marBottom w:val="225"/>
                          <w:divBdr>
                            <w:top w:val="none" w:sz="0" w:space="0" w:color="auto"/>
                            <w:left w:val="none" w:sz="0" w:space="0" w:color="auto"/>
                            <w:bottom w:val="none" w:sz="0" w:space="0" w:color="auto"/>
                            <w:right w:val="none" w:sz="0" w:space="0" w:color="auto"/>
                          </w:divBdr>
                        </w:div>
                        <w:div w:id="309097911">
                          <w:marLeft w:val="0"/>
                          <w:marRight w:val="0"/>
                          <w:marTop w:val="0"/>
                          <w:marBottom w:val="225"/>
                          <w:divBdr>
                            <w:top w:val="none" w:sz="0" w:space="0" w:color="auto"/>
                            <w:left w:val="none" w:sz="0" w:space="0" w:color="auto"/>
                            <w:bottom w:val="none" w:sz="0" w:space="0" w:color="auto"/>
                            <w:right w:val="none" w:sz="0" w:space="0" w:color="auto"/>
                          </w:divBdr>
                        </w:div>
                        <w:div w:id="7098863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13658423">
      <w:bodyDiv w:val="1"/>
      <w:marLeft w:val="0"/>
      <w:marRight w:val="0"/>
      <w:marTop w:val="0"/>
      <w:marBottom w:val="0"/>
      <w:divBdr>
        <w:top w:val="none" w:sz="0" w:space="0" w:color="auto"/>
        <w:left w:val="none" w:sz="0" w:space="0" w:color="auto"/>
        <w:bottom w:val="none" w:sz="0" w:space="0" w:color="auto"/>
        <w:right w:val="none" w:sz="0" w:space="0" w:color="auto"/>
      </w:divBdr>
      <w:divsChild>
        <w:div w:id="758524477">
          <w:marLeft w:val="0"/>
          <w:marRight w:val="0"/>
          <w:marTop w:val="0"/>
          <w:marBottom w:val="0"/>
          <w:divBdr>
            <w:top w:val="none" w:sz="0" w:space="0" w:color="auto"/>
            <w:left w:val="none" w:sz="0" w:space="0" w:color="auto"/>
            <w:bottom w:val="none" w:sz="0" w:space="0" w:color="auto"/>
            <w:right w:val="none" w:sz="0" w:space="0" w:color="auto"/>
          </w:divBdr>
          <w:divsChild>
            <w:div w:id="554126966">
              <w:marLeft w:val="0"/>
              <w:marRight w:val="0"/>
              <w:marTop w:val="300"/>
              <w:marBottom w:val="0"/>
              <w:divBdr>
                <w:top w:val="none" w:sz="0" w:space="0" w:color="auto"/>
                <w:left w:val="none" w:sz="0" w:space="0" w:color="auto"/>
                <w:bottom w:val="none" w:sz="0" w:space="0" w:color="auto"/>
                <w:right w:val="none" w:sz="0" w:space="0" w:color="auto"/>
              </w:divBdr>
              <w:divsChild>
                <w:div w:id="1309633758">
                  <w:marLeft w:val="0"/>
                  <w:marRight w:val="0"/>
                  <w:marTop w:val="0"/>
                  <w:marBottom w:val="0"/>
                  <w:divBdr>
                    <w:top w:val="single" w:sz="6" w:space="0" w:color="E5E5E5"/>
                    <w:left w:val="single" w:sz="6" w:space="0" w:color="E5E5E5"/>
                    <w:bottom w:val="single" w:sz="6" w:space="0" w:color="E5E5E5"/>
                    <w:right w:val="single" w:sz="6" w:space="0" w:color="E5E5E5"/>
                  </w:divBdr>
                  <w:divsChild>
                    <w:div w:id="42103434">
                      <w:marLeft w:val="0"/>
                      <w:marRight w:val="0"/>
                      <w:marTop w:val="0"/>
                      <w:marBottom w:val="0"/>
                      <w:divBdr>
                        <w:top w:val="none" w:sz="0" w:space="0" w:color="auto"/>
                        <w:left w:val="none" w:sz="0" w:space="0" w:color="auto"/>
                        <w:bottom w:val="none" w:sz="0" w:space="0" w:color="auto"/>
                        <w:right w:val="none" w:sz="0" w:space="0" w:color="auto"/>
                      </w:divBdr>
                      <w:divsChild>
                        <w:div w:id="1947300247">
                          <w:marLeft w:val="0"/>
                          <w:marRight w:val="0"/>
                          <w:marTop w:val="0"/>
                          <w:marBottom w:val="225"/>
                          <w:divBdr>
                            <w:top w:val="none" w:sz="0" w:space="0" w:color="auto"/>
                            <w:left w:val="none" w:sz="0" w:space="0" w:color="auto"/>
                            <w:bottom w:val="none" w:sz="0" w:space="0" w:color="auto"/>
                            <w:right w:val="none" w:sz="0" w:space="0" w:color="auto"/>
                          </w:divBdr>
                        </w:div>
                        <w:div w:id="1726949962">
                          <w:marLeft w:val="0"/>
                          <w:marRight w:val="0"/>
                          <w:marTop w:val="0"/>
                          <w:marBottom w:val="225"/>
                          <w:divBdr>
                            <w:top w:val="none" w:sz="0" w:space="0" w:color="auto"/>
                            <w:left w:val="none" w:sz="0" w:space="0" w:color="auto"/>
                            <w:bottom w:val="none" w:sz="0" w:space="0" w:color="auto"/>
                            <w:right w:val="none" w:sz="0" w:space="0" w:color="auto"/>
                          </w:divBdr>
                        </w:div>
                        <w:div w:id="2079473291">
                          <w:marLeft w:val="0"/>
                          <w:marRight w:val="0"/>
                          <w:marTop w:val="0"/>
                          <w:marBottom w:val="225"/>
                          <w:divBdr>
                            <w:top w:val="none" w:sz="0" w:space="0" w:color="auto"/>
                            <w:left w:val="none" w:sz="0" w:space="0" w:color="auto"/>
                            <w:bottom w:val="none" w:sz="0" w:space="0" w:color="auto"/>
                            <w:right w:val="none" w:sz="0" w:space="0" w:color="auto"/>
                          </w:divBdr>
                        </w:div>
                        <w:div w:id="1995142751">
                          <w:marLeft w:val="0"/>
                          <w:marRight w:val="0"/>
                          <w:marTop w:val="0"/>
                          <w:marBottom w:val="225"/>
                          <w:divBdr>
                            <w:top w:val="none" w:sz="0" w:space="0" w:color="auto"/>
                            <w:left w:val="none" w:sz="0" w:space="0" w:color="auto"/>
                            <w:bottom w:val="none" w:sz="0" w:space="0" w:color="auto"/>
                            <w:right w:val="none" w:sz="0" w:space="0" w:color="auto"/>
                          </w:divBdr>
                        </w:div>
                        <w:div w:id="1472214865">
                          <w:marLeft w:val="0"/>
                          <w:marRight w:val="0"/>
                          <w:marTop w:val="0"/>
                          <w:marBottom w:val="225"/>
                          <w:divBdr>
                            <w:top w:val="none" w:sz="0" w:space="0" w:color="auto"/>
                            <w:left w:val="none" w:sz="0" w:space="0" w:color="auto"/>
                            <w:bottom w:val="none" w:sz="0" w:space="0" w:color="auto"/>
                            <w:right w:val="none" w:sz="0" w:space="0" w:color="auto"/>
                          </w:divBdr>
                        </w:div>
                        <w:div w:id="980037242">
                          <w:marLeft w:val="0"/>
                          <w:marRight w:val="0"/>
                          <w:marTop w:val="0"/>
                          <w:marBottom w:val="225"/>
                          <w:divBdr>
                            <w:top w:val="none" w:sz="0" w:space="0" w:color="auto"/>
                            <w:left w:val="none" w:sz="0" w:space="0" w:color="auto"/>
                            <w:bottom w:val="none" w:sz="0" w:space="0" w:color="auto"/>
                            <w:right w:val="none" w:sz="0" w:space="0" w:color="auto"/>
                          </w:divBdr>
                        </w:div>
                        <w:div w:id="495146468">
                          <w:marLeft w:val="0"/>
                          <w:marRight w:val="0"/>
                          <w:marTop w:val="0"/>
                          <w:marBottom w:val="225"/>
                          <w:divBdr>
                            <w:top w:val="none" w:sz="0" w:space="0" w:color="auto"/>
                            <w:left w:val="none" w:sz="0" w:space="0" w:color="auto"/>
                            <w:bottom w:val="none" w:sz="0" w:space="0" w:color="auto"/>
                            <w:right w:val="none" w:sz="0" w:space="0" w:color="auto"/>
                          </w:divBdr>
                        </w:div>
                        <w:div w:id="782041911">
                          <w:marLeft w:val="0"/>
                          <w:marRight w:val="0"/>
                          <w:marTop w:val="0"/>
                          <w:marBottom w:val="225"/>
                          <w:divBdr>
                            <w:top w:val="none" w:sz="0" w:space="0" w:color="auto"/>
                            <w:left w:val="none" w:sz="0" w:space="0" w:color="auto"/>
                            <w:bottom w:val="none" w:sz="0" w:space="0" w:color="auto"/>
                            <w:right w:val="none" w:sz="0" w:space="0" w:color="auto"/>
                          </w:divBdr>
                        </w:div>
                        <w:div w:id="1768035329">
                          <w:marLeft w:val="0"/>
                          <w:marRight w:val="0"/>
                          <w:marTop w:val="0"/>
                          <w:marBottom w:val="225"/>
                          <w:divBdr>
                            <w:top w:val="none" w:sz="0" w:space="0" w:color="auto"/>
                            <w:left w:val="none" w:sz="0" w:space="0" w:color="auto"/>
                            <w:bottom w:val="none" w:sz="0" w:space="0" w:color="auto"/>
                            <w:right w:val="none" w:sz="0" w:space="0" w:color="auto"/>
                          </w:divBdr>
                        </w:div>
                        <w:div w:id="88544140">
                          <w:marLeft w:val="0"/>
                          <w:marRight w:val="0"/>
                          <w:marTop w:val="0"/>
                          <w:marBottom w:val="225"/>
                          <w:divBdr>
                            <w:top w:val="none" w:sz="0" w:space="0" w:color="auto"/>
                            <w:left w:val="none" w:sz="0" w:space="0" w:color="auto"/>
                            <w:bottom w:val="none" w:sz="0" w:space="0" w:color="auto"/>
                            <w:right w:val="none" w:sz="0" w:space="0" w:color="auto"/>
                          </w:divBdr>
                        </w:div>
                        <w:div w:id="1842117834">
                          <w:marLeft w:val="0"/>
                          <w:marRight w:val="0"/>
                          <w:marTop w:val="0"/>
                          <w:marBottom w:val="225"/>
                          <w:divBdr>
                            <w:top w:val="none" w:sz="0" w:space="0" w:color="auto"/>
                            <w:left w:val="none" w:sz="0" w:space="0" w:color="auto"/>
                            <w:bottom w:val="none" w:sz="0" w:space="0" w:color="auto"/>
                            <w:right w:val="none" w:sz="0" w:space="0" w:color="auto"/>
                          </w:divBdr>
                        </w:div>
                        <w:div w:id="13388543">
                          <w:marLeft w:val="0"/>
                          <w:marRight w:val="0"/>
                          <w:marTop w:val="0"/>
                          <w:marBottom w:val="225"/>
                          <w:divBdr>
                            <w:top w:val="none" w:sz="0" w:space="0" w:color="auto"/>
                            <w:left w:val="none" w:sz="0" w:space="0" w:color="auto"/>
                            <w:bottom w:val="none" w:sz="0" w:space="0" w:color="auto"/>
                            <w:right w:val="none" w:sz="0" w:space="0" w:color="auto"/>
                          </w:divBdr>
                        </w:div>
                        <w:div w:id="646589534">
                          <w:marLeft w:val="0"/>
                          <w:marRight w:val="0"/>
                          <w:marTop w:val="0"/>
                          <w:marBottom w:val="225"/>
                          <w:divBdr>
                            <w:top w:val="none" w:sz="0" w:space="0" w:color="auto"/>
                            <w:left w:val="none" w:sz="0" w:space="0" w:color="auto"/>
                            <w:bottom w:val="none" w:sz="0" w:space="0" w:color="auto"/>
                            <w:right w:val="none" w:sz="0" w:space="0" w:color="auto"/>
                          </w:divBdr>
                        </w:div>
                        <w:div w:id="455755672">
                          <w:marLeft w:val="0"/>
                          <w:marRight w:val="0"/>
                          <w:marTop w:val="0"/>
                          <w:marBottom w:val="225"/>
                          <w:divBdr>
                            <w:top w:val="none" w:sz="0" w:space="0" w:color="auto"/>
                            <w:left w:val="none" w:sz="0" w:space="0" w:color="auto"/>
                            <w:bottom w:val="none" w:sz="0" w:space="0" w:color="auto"/>
                            <w:right w:val="none" w:sz="0" w:space="0" w:color="auto"/>
                          </w:divBdr>
                        </w:div>
                        <w:div w:id="734090014">
                          <w:marLeft w:val="0"/>
                          <w:marRight w:val="0"/>
                          <w:marTop w:val="0"/>
                          <w:marBottom w:val="225"/>
                          <w:divBdr>
                            <w:top w:val="none" w:sz="0" w:space="0" w:color="auto"/>
                            <w:left w:val="none" w:sz="0" w:space="0" w:color="auto"/>
                            <w:bottom w:val="none" w:sz="0" w:space="0" w:color="auto"/>
                            <w:right w:val="none" w:sz="0" w:space="0" w:color="auto"/>
                          </w:divBdr>
                        </w:div>
                        <w:div w:id="1267615807">
                          <w:marLeft w:val="0"/>
                          <w:marRight w:val="0"/>
                          <w:marTop w:val="0"/>
                          <w:marBottom w:val="225"/>
                          <w:divBdr>
                            <w:top w:val="none" w:sz="0" w:space="0" w:color="auto"/>
                            <w:left w:val="none" w:sz="0" w:space="0" w:color="auto"/>
                            <w:bottom w:val="none" w:sz="0" w:space="0" w:color="auto"/>
                            <w:right w:val="none" w:sz="0" w:space="0" w:color="auto"/>
                          </w:divBdr>
                        </w:div>
                        <w:div w:id="12242958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779953742">
      <w:bodyDiv w:val="1"/>
      <w:marLeft w:val="0"/>
      <w:marRight w:val="0"/>
      <w:marTop w:val="0"/>
      <w:marBottom w:val="0"/>
      <w:divBdr>
        <w:top w:val="none" w:sz="0" w:space="0" w:color="auto"/>
        <w:left w:val="none" w:sz="0" w:space="0" w:color="auto"/>
        <w:bottom w:val="none" w:sz="0" w:space="0" w:color="auto"/>
        <w:right w:val="none" w:sz="0" w:space="0" w:color="auto"/>
      </w:divBdr>
      <w:divsChild>
        <w:div w:id="411121946">
          <w:marLeft w:val="0"/>
          <w:marRight w:val="0"/>
          <w:marTop w:val="0"/>
          <w:marBottom w:val="0"/>
          <w:divBdr>
            <w:top w:val="none" w:sz="0" w:space="0" w:color="auto"/>
            <w:left w:val="none" w:sz="0" w:space="0" w:color="auto"/>
            <w:bottom w:val="none" w:sz="0" w:space="0" w:color="auto"/>
            <w:right w:val="none" w:sz="0" w:space="0" w:color="auto"/>
          </w:divBdr>
          <w:divsChild>
            <w:div w:id="1970357136">
              <w:marLeft w:val="0"/>
              <w:marRight w:val="0"/>
              <w:marTop w:val="300"/>
              <w:marBottom w:val="0"/>
              <w:divBdr>
                <w:top w:val="none" w:sz="0" w:space="0" w:color="auto"/>
                <w:left w:val="none" w:sz="0" w:space="0" w:color="auto"/>
                <w:bottom w:val="none" w:sz="0" w:space="0" w:color="auto"/>
                <w:right w:val="none" w:sz="0" w:space="0" w:color="auto"/>
              </w:divBdr>
              <w:divsChild>
                <w:div w:id="15084763">
                  <w:marLeft w:val="0"/>
                  <w:marRight w:val="0"/>
                  <w:marTop w:val="0"/>
                  <w:marBottom w:val="0"/>
                  <w:divBdr>
                    <w:top w:val="single" w:sz="6" w:space="0" w:color="E5E5E5"/>
                    <w:left w:val="single" w:sz="6" w:space="0" w:color="E5E5E5"/>
                    <w:bottom w:val="single" w:sz="6" w:space="0" w:color="E5E5E5"/>
                    <w:right w:val="single" w:sz="6" w:space="0" w:color="E5E5E5"/>
                  </w:divBdr>
                  <w:divsChild>
                    <w:div w:id="851919867">
                      <w:marLeft w:val="0"/>
                      <w:marRight w:val="0"/>
                      <w:marTop w:val="0"/>
                      <w:marBottom w:val="0"/>
                      <w:divBdr>
                        <w:top w:val="none" w:sz="0" w:space="0" w:color="auto"/>
                        <w:left w:val="none" w:sz="0" w:space="0" w:color="auto"/>
                        <w:bottom w:val="none" w:sz="0" w:space="0" w:color="auto"/>
                        <w:right w:val="none" w:sz="0" w:space="0" w:color="auto"/>
                      </w:divBdr>
                      <w:divsChild>
                        <w:div w:id="123818203">
                          <w:marLeft w:val="0"/>
                          <w:marRight w:val="0"/>
                          <w:marTop w:val="0"/>
                          <w:marBottom w:val="225"/>
                          <w:divBdr>
                            <w:top w:val="none" w:sz="0" w:space="0" w:color="auto"/>
                            <w:left w:val="none" w:sz="0" w:space="0" w:color="auto"/>
                            <w:bottom w:val="none" w:sz="0" w:space="0" w:color="auto"/>
                            <w:right w:val="none" w:sz="0" w:space="0" w:color="auto"/>
                          </w:divBdr>
                        </w:div>
                        <w:div w:id="1855991114">
                          <w:marLeft w:val="0"/>
                          <w:marRight w:val="0"/>
                          <w:marTop w:val="0"/>
                          <w:marBottom w:val="225"/>
                          <w:divBdr>
                            <w:top w:val="none" w:sz="0" w:space="0" w:color="auto"/>
                            <w:left w:val="none" w:sz="0" w:space="0" w:color="auto"/>
                            <w:bottom w:val="none" w:sz="0" w:space="0" w:color="auto"/>
                            <w:right w:val="none" w:sz="0" w:space="0" w:color="auto"/>
                          </w:divBdr>
                        </w:div>
                        <w:div w:id="1939172531">
                          <w:marLeft w:val="0"/>
                          <w:marRight w:val="0"/>
                          <w:marTop w:val="0"/>
                          <w:marBottom w:val="225"/>
                          <w:divBdr>
                            <w:top w:val="none" w:sz="0" w:space="0" w:color="auto"/>
                            <w:left w:val="none" w:sz="0" w:space="0" w:color="auto"/>
                            <w:bottom w:val="none" w:sz="0" w:space="0" w:color="auto"/>
                            <w:right w:val="none" w:sz="0" w:space="0" w:color="auto"/>
                          </w:divBdr>
                        </w:div>
                        <w:div w:id="808866421">
                          <w:marLeft w:val="0"/>
                          <w:marRight w:val="0"/>
                          <w:marTop w:val="0"/>
                          <w:marBottom w:val="225"/>
                          <w:divBdr>
                            <w:top w:val="none" w:sz="0" w:space="0" w:color="auto"/>
                            <w:left w:val="none" w:sz="0" w:space="0" w:color="auto"/>
                            <w:bottom w:val="none" w:sz="0" w:space="0" w:color="auto"/>
                            <w:right w:val="none" w:sz="0" w:space="0" w:color="auto"/>
                          </w:divBdr>
                        </w:div>
                        <w:div w:id="1934780007">
                          <w:marLeft w:val="0"/>
                          <w:marRight w:val="0"/>
                          <w:marTop w:val="0"/>
                          <w:marBottom w:val="225"/>
                          <w:divBdr>
                            <w:top w:val="none" w:sz="0" w:space="0" w:color="auto"/>
                            <w:left w:val="none" w:sz="0" w:space="0" w:color="auto"/>
                            <w:bottom w:val="none" w:sz="0" w:space="0" w:color="auto"/>
                            <w:right w:val="none" w:sz="0" w:space="0" w:color="auto"/>
                          </w:divBdr>
                        </w:div>
                        <w:div w:id="432366333">
                          <w:marLeft w:val="0"/>
                          <w:marRight w:val="0"/>
                          <w:marTop w:val="0"/>
                          <w:marBottom w:val="225"/>
                          <w:divBdr>
                            <w:top w:val="none" w:sz="0" w:space="0" w:color="auto"/>
                            <w:left w:val="none" w:sz="0" w:space="0" w:color="auto"/>
                            <w:bottom w:val="none" w:sz="0" w:space="0" w:color="auto"/>
                            <w:right w:val="none" w:sz="0" w:space="0" w:color="auto"/>
                          </w:divBdr>
                        </w:div>
                        <w:div w:id="56133340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016418223">
      <w:bodyDiv w:val="1"/>
      <w:marLeft w:val="0"/>
      <w:marRight w:val="0"/>
      <w:marTop w:val="0"/>
      <w:marBottom w:val="0"/>
      <w:divBdr>
        <w:top w:val="none" w:sz="0" w:space="0" w:color="auto"/>
        <w:left w:val="none" w:sz="0" w:space="0" w:color="auto"/>
        <w:bottom w:val="none" w:sz="0" w:space="0" w:color="auto"/>
        <w:right w:val="none" w:sz="0" w:space="0" w:color="auto"/>
      </w:divBdr>
      <w:divsChild>
        <w:div w:id="982075385">
          <w:marLeft w:val="0"/>
          <w:marRight w:val="0"/>
          <w:marTop w:val="0"/>
          <w:marBottom w:val="0"/>
          <w:divBdr>
            <w:top w:val="none" w:sz="0" w:space="0" w:color="auto"/>
            <w:left w:val="none" w:sz="0" w:space="0" w:color="auto"/>
            <w:bottom w:val="none" w:sz="0" w:space="0" w:color="auto"/>
            <w:right w:val="none" w:sz="0" w:space="0" w:color="auto"/>
          </w:divBdr>
          <w:divsChild>
            <w:div w:id="451483548">
              <w:marLeft w:val="0"/>
              <w:marRight w:val="0"/>
              <w:marTop w:val="300"/>
              <w:marBottom w:val="0"/>
              <w:divBdr>
                <w:top w:val="none" w:sz="0" w:space="0" w:color="auto"/>
                <w:left w:val="none" w:sz="0" w:space="0" w:color="auto"/>
                <w:bottom w:val="none" w:sz="0" w:space="0" w:color="auto"/>
                <w:right w:val="none" w:sz="0" w:space="0" w:color="auto"/>
              </w:divBdr>
              <w:divsChild>
                <w:div w:id="1257058958">
                  <w:marLeft w:val="0"/>
                  <w:marRight w:val="0"/>
                  <w:marTop w:val="0"/>
                  <w:marBottom w:val="0"/>
                  <w:divBdr>
                    <w:top w:val="single" w:sz="6" w:space="0" w:color="E5E5E5"/>
                    <w:left w:val="single" w:sz="6" w:space="0" w:color="E5E5E5"/>
                    <w:bottom w:val="single" w:sz="6" w:space="0" w:color="E5E5E5"/>
                    <w:right w:val="single" w:sz="6" w:space="0" w:color="E5E5E5"/>
                  </w:divBdr>
                  <w:divsChild>
                    <w:div w:id="1167674065">
                      <w:marLeft w:val="0"/>
                      <w:marRight w:val="0"/>
                      <w:marTop w:val="0"/>
                      <w:marBottom w:val="0"/>
                      <w:divBdr>
                        <w:top w:val="none" w:sz="0" w:space="0" w:color="auto"/>
                        <w:left w:val="none" w:sz="0" w:space="0" w:color="auto"/>
                        <w:bottom w:val="none" w:sz="0" w:space="0" w:color="auto"/>
                        <w:right w:val="none" w:sz="0" w:space="0" w:color="auto"/>
                      </w:divBdr>
                      <w:divsChild>
                        <w:div w:id="1908566592">
                          <w:marLeft w:val="0"/>
                          <w:marRight w:val="0"/>
                          <w:marTop w:val="0"/>
                          <w:marBottom w:val="225"/>
                          <w:divBdr>
                            <w:top w:val="none" w:sz="0" w:space="0" w:color="auto"/>
                            <w:left w:val="none" w:sz="0" w:space="0" w:color="auto"/>
                            <w:bottom w:val="none" w:sz="0" w:space="0" w:color="auto"/>
                            <w:right w:val="none" w:sz="0" w:space="0" w:color="auto"/>
                          </w:divBdr>
                        </w:div>
                        <w:div w:id="997267472">
                          <w:marLeft w:val="0"/>
                          <w:marRight w:val="0"/>
                          <w:marTop w:val="0"/>
                          <w:marBottom w:val="225"/>
                          <w:divBdr>
                            <w:top w:val="none" w:sz="0" w:space="0" w:color="auto"/>
                            <w:left w:val="none" w:sz="0" w:space="0" w:color="auto"/>
                            <w:bottom w:val="none" w:sz="0" w:space="0" w:color="auto"/>
                            <w:right w:val="none" w:sz="0" w:space="0" w:color="auto"/>
                          </w:divBdr>
                        </w:div>
                        <w:div w:id="696857962">
                          <w:marLeft w:val="0"/>
                          <w:marRight w:val="0"/>
                          <w:marTop w:val="0"/>
                          <w:marBottom w:val="225"/>
                          <w:divBdr>
                            <w:top w:val="none" w:sz="0" w:space="0" w:color="auto"/>
                            <w:left w:val="none" w:sz="0" w:space="0" w:color="auto"/>
                            <w:bottom w:val="none" w:sz="0" w:space="0" w:color="auto"/>
                            <w:right w:val="none" w:sz="0" w:space="0" w:color="auto"/>
                          </w:divBdr>
                        </w:div>
                        <w:div w:id="803163169">
                          <w:marLeft w:val="0"/>
                          <w:marRight w:val="0"/>
                          <w:marTop w:val="0"/>
                          <w:marBottom w:val="225"/>
                          <w:divBdr>
                            <w:top w:val="none" w:sz="0" w:space="0" w:color="auto"/>
                            <w:left w:val="none" w:sz="0" w:space="0" w:color="auto"/>
                            <w:bottom w:val="none" w:sz="0" w:space="0" w:color="auto"/>
                            <w:right w:val="none" w:sz="0" w:space="0" w:color="auto"/>
                          </w:divBdr>
                        </w:div>
                        <w:div w:id="725647204">
                          <w:marLeft w:val="0"/>
                          <w:marRight w:val="0"/>
                          <w:marTop w:val="0"/>
                          <w:marBottom w:val="225"/>
                          <w:divBdr>
                            <w:top w:val="none" w:sz="0" w:space="0" w:color="auto"/>
                            <w:left w:val="none" w:sz="0" w:space="0" w:color="auto"/>
                            <w:bottom w:val="none" w:sz="0" w:space="0" w:color="auto"/>
                            <w:right w:val="none" w:sz="0" w:space="0" w:color="auto"/>
                          </w:divBdr>
                        </w:div>
                        <w:div w:id="1221288308">
                          <w:marLeft w:val="0"/>
                          <w:marRight w:val="0"/>
                          <w:marTop w:val="0"/>
                          <w:marBottom w:val="225"/>
                          <w:divBdr>
                            <w:top w:val="none" w:sz="0" w:space="0" w:color="auto"/>
                            <w:left w:val="none" w:sz="0" w:space="0" w:color="auto"/>
                            <w:bottom w:val="none" w:sz="0" w:space="0" w:color="auto"/>
                            <w:right w:val="none" w:sz="0" w:space="0" w:color="auto"/>
                          </w:divBdr>
                        </w:div>
                        <w:div w:id="919217931">
                          <w:marLeft w:val="0"/>
                          <w:marRight w:val="0"/>
                          <w:marTop w:val="0"/>
                          <w:marBottom w:val="225"/>
                          <w:divBdr>
                            <w:top w:val="none" w:sz="0" w:space="0" w:color="auto"/>
                            <w:left w:val="none" w:sz="0" w:space="0" w:color="auto"/>
                            <w:bottom w:val="none" w:sz="0" w:space="0" w:color="auto"/>
                            <w:right w:val="none" w:sz="0" w:space="0" w:color="auto"/>
                          </w:divBdr>
                        </w:div>
                        <w:div w:id="1653560958">
                          <w:marLeft w:val="0"/>
                          <w:marRight w:val="0"/>
                          <w:marTop w:val="0"/>
                          <w:marBottom w:val="225"/>
                          <w:divBdr>
                            <w:top w:val="none" w:sz="0" w:space="0" w:color="auto"/>
                            <w:left w:val="none" w:sz="0" w:space="0" w:color="auto"/>
                            <w:bottom w:val="none" w:sz="0" w:space="0" w:color="auto"/>
                            <w:right w:val="none" w:sz="0" w:space="0" w:color="auto"/>
                          </w:divBdr>
                        </w:div>
                        <w:div w:id="1060130803">
                          <w:marLeft w:val="0"/>
                          <w:marRight w:val="0"/>
                          <w:marTop w:val="0"/>
                          <w:marBottom w:val="225"/>
                          <w:divBdr>
                            <w:top w:val="none" w:sz="0" w:space="0" w:color="auto"/>
                            <w:left w:val="none" w:sz="0" w:space="0" w:color="auto"/>
                            <w:bottom w:val="none" w:sz="0" w:space="0" w:color="auto"/>
                            <w:right w:val="none" w:sz="0" w:space="0" w:color="auto"/>
                          </w:divBdr>
                        </w:div>
                        <w:div w:id="1164204155">
                          <w:marLeft w:val="0"/>
                          <w:marRight w:val="0"/>
                          <w:marTop w:val="0"/>
                          <w:marBottom w:val="225"/>
                          <w:divBdr>
                            <w:top w:val="none" w:sz="0" w:space="0" w:color="auto"/>
                            <w:left w:val="none" w:sz="0" w:space="0" w:color="auto"/>
                            <w:bottom w:val="none" w:sz="0" w:space="0" w:color="auto"/>
                            <w:right w:val="none" w:sz="0" w:space="0" w:color="auto"/>
                          </w:divBdr>
                        </w:div>
                        <w:div w:id="412241444">
                          <w:marLeft w:val="0"/>
                          <w:marRight w:val="0"/>
                          <w:marTop w:val="0"/>
                          <w:marBottom w:val="225"/>
                          <w:divBdr>
                            <w:top w:val="none" w:sz="0" w:space="0" w:color="auto"/>
                            <w:left w:val="none" w:sz="0" w:space="0" w:color="auto"/>
                            <w:bottom w:val="none" w:sz="0" w:space="0" w:color="auto"/>
                            <w:right w:val="none" w:sz="0" w:space="0" w:color="auto"/>
                          </w:divBdr>
                        </w:div>
                        <w:div w:id="1378816458">
                          <w:marLeft w:val="0"/>
                          <w:marRight w:val="0"/>
                          <w:marTop w:val="0"/>
                          <w:marBottom w:val="225"/>
                          <w:divBdr>
                            <w:top w:val="none" w:sz="0" w:space="0" w:color="auto"/>
                            <w:left w:val="none" w:sz="0" w:space="0" w:color="auto"/>
                            <w:bottom w:val="none" w:sz="0" w:space="0" w:color="auto"/>
                            <w:right w:val="none" w:sz="0" w:space="0" w:color="auto"/>
                          </w:divBdr>
                        </w:div>
                        <w:div w:id="50665076">
                          <w:marLeft w:val="0"/>
                          <w:marRight w:val="0"/>
                          <w:marTop w:val="0"/>
                          <w:marBottom w:val="225"/>
                          <w:divBdr>
                            <w:top w:val="none" w:sz="0" w:space="0" w:color="auto"/>
                            <w:left w:val="none" w:sz="0" w:space="0" w:color="auto"/>
                            <w:bottom w:val="none" w:sz="0" w:space="0" w:color="auto"/>
                            <w:right w:val="none" w:sz="0" w:space="0" w:color="auto"/>
                          </w:divBdr>
                        </w:div>
                        <w:div w:id="1806384199">
                          <w:marLeft w:val="0"/>
                          <w:marRight w:val="0"/>
                          <w:marTop w:val="0"/>
                          <w:marBottom w:val="225"/>
                          <w:divBdr>
                            <w:top w:val="none" w:sz="0" w:space="0" w:color="auto"/>
                            <w:left w:val="none" w:sz="0" w:space="0" w:color="auto"/>
                            <w:bottom w:val="none" w:sz="0" w:space="0" w:color="auto"/>
                            <w:right w:val="none" w:sz="0" w:space="0" w:color="auto"/>
                          </w:divBdr>
                        </w:div>
                        <w:div w:id="277639695">
                          <w:marLeft w:val="0"/>
                          <w:marRight w:val="0"/>
                          <w:marTop w:val="0"/>
                          <w:marBottom w:val="225"/>
                          <w:divBdr>
                            <w:top w:val="none" w:sz="0" w:space="0" w:color="auto"/>
                            <w:left w:val="none" w:sz="0" w:space="0" w:color="auto"/>
                            <w:bottom w:val="none" w:sz="0" w:space="0" w:color="auto"/>
                            <w:right w:val="none" w:sz="0" w:space="0" w:color="auto"/>
                          </w:divBdr>
                        </w:div>
                        <w:div w:id="1543782531">
                          <w:marLeft w:val="0"/>
                          <w:marRight w:val="0"/>
                          <w:marTop w:val="0"/>
                          <w:marBottom w:val="225"/>
                          <w:divBdr>
                            <w:top w:val="none" w:sz="0" w:space="0" w:color="auto"/>
                            <w:left w:val="none" w:sz="0" w:space="0" w:color="auto"/>
                            <w:bottom w:val="none" w:sz="0" w:space="0" w:color="auto"/>
                            <w:right w:val="none" w:sz="0" w:space="0" w:color="auto"/>
                          </w:divBdr>
                        </w:div>
                        <w:div w:id="2046831959">
                          <w:marLeft w:val="0"/>
                          <w:marRight w:val="0"/>
                          <w:marTop w:val="0"/>
                          <w:marBottom w:val="225"/>
                          <w:divBdr>
                            <w:top w:val="none" w:sz="0" w:space="0" w:color="auto"/>
                            <w:left w:val="none" w:sz="0" w:space="0" w:color="auto"/>
                            <w:bottom w:val="none" w:sz="0" w:space="0" w:color="auto"/>
                            <w:right w:val="none" w:sz="0" w:space="0" w:color="auto"/>
                          </w:divBdr>
                        </w:div>
                        <w:div w:id="2023320035">
                          <w:marLeft w:val="0"/>
                          <w:marRight w:val="0"/>
                          <w:marTop w:val="0"/>
                          <w:marBottom w:val="225"/>
                          <w:divBdr>
                            <w:top w:val="none" w:sz="0" w:space="0" w:color="auto"/>
                            <w:left w:val="none" w:sz="0" w:space="0" w:color="auto"/>
                            <w:bottom w:val="none" w:sz="0" w:space="0" w:color="auto"/>
                            <w:right w:val="none" w:sz="0" w:space="0" w:color="auto"/>
                          </w:divBdr>
                        </w:div>
                        <w:div w:id="1459059754">
                          <w:marLeft w:val="0"/>
                          <w:marRight w:val="0"/>
                          <w:marTop w:val="0"/>
                          <w:marBottom w:val="225"/>
                          <w:divBdr>
                            <w:top w:val="none" w:sz="0" w:space="0" w:color="auto"/>
                            <w:left w:val="none" w:sz="0" w:space="0" w:color="auto"/>
                            <w:bottom w:val="none" w:sz="0" w:space="0" w:color="auto"/>
                            <w:right w:val="none" w:sz="0" w:space="0" w:color="auto"/>
                          </w:divBdr>
                        </w:div>
                        <w:div w:id="3012327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260335587">
      <w:bodyDiv w:val="1"/>
      <w:marLeft w:val="0"/>
      <w:marRight w:val="0"/>
      <w:marTop w:val="0"/>
      <w:marBottom w:val="0"/>
      <w:divBdr>
        <w:top w:val="none" w:sz="0" w:space="0" w:color="auto"/>
        <w:left w:val="none" w:sz="0" w:space="0" w:color="auto"/>
        <w:bottom w:val="none" w:sz="0" w:space="0" w:color="auto"/>
        <w:right w:val="none" w:sz="0" w:space="0" w:color="auto"/>
      </w:divBdr>
      <w:divsChild>
        <w:div w:id="1502892076">
          <w:marLeft w:val="0"/>
          <w:marRight w:val="0"/>
          <w:marTop w:val="0"/>
          <w:marBottom w:val="0"/>
          <w:divBdr>
            <w:top w:val="none" w:sz="0" w:space="0" w:color="auto"/>
            <w:left w:val="none" w:sz="0" w:space="0" w:color="auto"/>
            <w:bottom w:val="none" w:sz="0" w:space="0" w:color="auto"/>
            <w:right w:val="none" w:sz="0" w:space="0" w:color="auto"/>
          </w:divBdr>
          <w:divsChild>
            <w:div w:id="1130900932">
              <w:marLeft w:val="0"/>
              <w:marRight w:val="0"/>
              <w:marTop w:val="300"/>
              <w:marBottom w:val="0"/>
              <w:divBdr>
                <w:top w:val="none" w:sz="0" w:space="0" w:color="auto"/>
                <w:left w:val="none" w:sz="0" w:space="0" w:color="auto"/>
                <w:bottom w:val="none" w:sz="0" w:space="0" w:color="auto"/>
                <w:right w:val="none" w:sz="0" w:space="0" w:color="auto"/>
              </w:divBdr>
              <w:divsChild>
                <w:div w:id="501506884">
                  <w:marLeft w:val="0"/>
                  <w:marRight w:val="0"/>
                  <w:marTop w:val="0"/>
                  <w:marBottom w:val="0"/>
                  <w:divBdr>
                    <w:top w:val="single" w:sz="6" w:space="0" w:color="E5E5E5"/>
                    <w:left w:val="single" w:sz="6" w:space="0" w:color="E5E5E5"/>
                    <w:bottom w:val="single" w:sz="6" w:space="0" w:color="E5E5E5"/>
                    <w:right w:val="single" w:sz="6" w:space="0" w:color="E5E5E5"/>
                  </w:divBdr>
                  <w:divsChild>
                    <w:div w:id="12565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064428">
      <w:bodyDiv w:val="1"/>
      <w:marLeft w:val="0"/>
      <w:marRight w:val="0"/>
      <w:marTop w:val="0"/>
      <w:marBottom w:val="0"/>
      <w:divBdr>
        <w:top w:val="none" w:sz="0" w:space="0" w:color="auto"/>
        <w:left w:val="none" w:sz="0" w:space="0" w:color="auto"/>
        <w:bottom w:val="none" w:sz="0" w:space="0" w:color="auto"/>
        <w:right w:val="none" w:sz="0" w:space="0" w:color="auto"/>
      </w:divBdr>
      <w:divsChild>
        <w:div w:id="1785154984">
          <w:marLeft w:val="0"/>
          <w:marRight w:val="0"/>
          <w:marTop w:val="0"/>
          <w:marBottom w:val="0"/>
          <w:divBdr>
            <w:top w:val="none" w:sz="0" w:space="0" w:color="auto"/>
            <w:left w:val="none" w:sz="0" w:space="0" w:color="auto"/>
            <w:bottom w:val="none" w:sz="0" w:space="0" w:color="auto"/>
            <w:right w:val="none" w:sz="0" w:space="0" w:color="auto"/>
          </w:divBdr>
          <w:divsChild>
            <w:div w:id="644942057">
              <w:marLeft w:val="0"/>
              <w:marRight w:val="0"/>
              <w:marTop w:val="300"/>
              <w:marBottom w:val="0"/>
              <w:divBdr>
                <w:top w:val="none" w:sz="0" w:space="0" w:color="auto"/>
                <w:left w:val="none" w:sz="0" w:space="0" w:color="auto"/>
                <w:bottom w:val="none" w:sz="0" w:space="0" w:color="auto"/>
                <w:right w:val="none" w:sz="0" w:space="0" w:color="auto"/>
              </w:divBdr>
              <w:divsChild>
                <w:div w:id="749696740">
                  <w:marLeft w:val="0"/>
                  <w:marRight w:val="0"/>
                  <w:marTop w:val="0"/>
                  <w:marBottom w:val="0"/>
                  <w:divBdr>
                    <w:top w:val="single" w:sz="6" w:space="0" w:color="E5E5E5"/>
                    <w:left w:val="single" w:sz="6" w:space="0" w:color="E5E5E5"/>
                    <w:bottom w:val="single" w:sz="6" w:space="0" w:color="E5E5E5"/>
                    <w:right w:val="single" w:sz="6" w:space="0" w:color="E5E5E5"/>
                  </w:divBdr>
                  <w:divsChild>
                    <w:div w:id="1967154975">
                      <w:marLeft w:val="0"/>
                      <w:marRight w:val="0"/>
                      <w:marTop w:val="0"/>
                      <w:marBottom w:val="0"/>
                      <w:divBdr>
                        <w:top w:val="none" w:sz="0" w:space="0" w:color="auto"/>
                        <w:left w:val="none" w:sz="0" w:space="0" w:color="auto"/>
                        <w:bottom w:val="none" w:sz="0" w:space="0" w:color="auto"/>
                        <w:right w:val="none" w:sz="0" w:space="0" w:color="auto"/>
                      </w:divBdr>
                      <w:divsChild>
                        <w:div w:id="653800432">
                          <w:marLeft w:val="0"/>
                          <w:marRight w:val="0"/>
                          <w:marTop w:val="0"/>
                          <w:marBottom w:val="225"/>
                          <w:divBdr>
                            <w:top w:val="none" w:sz="0" w:space="0" w:color="auto"/>
                            <w:left w:val="none" w:sz="0" w:space="0" w:color="auto"/>
                            <w:bottom w:val="none" w:sz="0" w:space="0" w:color="auto"/>
                            <w:right w:val="none" w:sz="0" w:space="0" w:color="auto"/>
                          </w:divBdr>
                        </w:div>
                        <w:div w:id="494345579">
                          <w:marLeft w:val="0"/>
                          <w:marRight w:val="0"/>
                          <w:marTop w:val="0"/>
                          <w:marBottom w:val="225"/>
                          <w:divBdr>
                            <w:top w:val="none" w:sz="0" w:space="0" w:color="auto"/>
                            <w:left w:val="none" w:sz="0" w:space="0" w:color="auto"/>
                            <w:bottom w:val="none" w:sz="0" w:space="0" w:color="auto"/>
                            <w:right w:val="none" w:sz="0" w:space="0" w:color="auto"/>
                          </w:divBdr>
                        </w:div>
                        <w:div w:id="325787925">
                          <w:marLeft w:val="0"/>
                          <w:marRight w:val="0"/>
                          <w:marTop w:val="0"/>
                          <w:marBottom w:val="225"/>
                          <w:divBdr>
                            <w:top w:val="none" w:sz="0" w:space="0" w:color="auto"/>
                            <w:left w:val="none" w:sz="0" w:space="0" w:color="auto"/>
                            <w:bottom w:val="none" w:sz="0" w:space="0" w:color="auto"/>
                            <w:right w:val="none" w:sz="0" w:space="0" w:color="auto"/>
                          </w:divBdr>
                        </w:div>
                        <w:div w:id="561334594">
                          <w:marLeft w:val="0"/>
                          <w:marRight w:val="0"/>
                          <w:marTop w:val="0"/>
                          <w:marBottom w:val="225"/>
                          <w:divBdr>
                            <w:top w:val="none" w:sz="0" w:space="0" w:color="auto"/>
                            <w:left w:val="none" w:sz="0" w:space="0" w:color="auto"/>
                            <w:bottom w:val="none" w:sz="0" w:space="0" w:color="auto"/>
                            <w:right w:val="none" w:sz="0" w:space="0" w:color="auto"/>
                          </w:divBdr>
                        </w:div>
                        <w:div w:id="371805768">
                          <w:marLeft w:val="0"/>
                          <w:marRight w:val="0"/>
                          <w:marTop w:val="0"/>
                          <w:marBottom w:val="225"/>
                          <w:divBdr>
                            <w:top w:val="none" w:sz="0" w:space="0" w:color="auto"/>
                            <w:left w:val="none" w:sz="0" w:space="0" w:color="auto"/>
                            <w:bottom w:val="none" w:sz="0" w:space="0" w:color="auto"/>
                            <w:right w:val="none" w:sz="0" w:space="0" w:color="auto"/>
                          </w:divBdr>
                        </w:div>
                        <w:div w:id="949970959">
                          <w:marLeft w:val="0"/>
                          <w:marRight w:val="0"/>
                          <w:marTop w:val="0"/>
                          <w:marBottom w:val="225"/>
                          <w:divBdr>
                            <w:top w:val="none" w:sz="0" w:space="0" w:color="auto"/>
                            <w:left w:val="none" w:sz="0" w:space="0" w:color="auto"/>
                            <w:bottom w:val="none" w:sz="0" w:space="0" w:color="auto"/>
                            <w:right w:val="none" w:sz="0" w:space="0" w:color="auto"/>
                          </w:divBdr>
                        </w:div>
                        <w:div w:id="965544301">
                          <w:marLeft w:val="0"/>
                          <w:marRight w:val="0"/>
                          <w:marTop w:val="0"/>
                          <w:marBottom w:val="225"/>
                          <w:divBdr>
                            <w:top w:val="none" w:sz="0" w:space="0" w:color="auto"/>
                            <w:left w:val="none" w:sz="0" w:space="0" w:color="auto"/>
                            <w:bottom w:val="none" w:sz="0" w:space="0" w:color="auto"/>
                            <w:right w:val="none" w:sz="0" w:space="0" w:color="auto"/>
                          </w:divBdr>
                        </w:div>
                        <w:div w:id="934089697">
                          <w:marLeft w:val="0"/>
                          <w:marRight w:val="0"/>
                          <w:marTop w:val="0"/>
                          <w:marBottom w:val="225"/>
                          <w:divBdr>
                            <w:top w:val="none" w:sz="0" w:space="0" w:color="auto"/>
                            <w:left w:val="none" w:sz="0" w:space="0" w:color="auto"/>
                            <w:bottom w:val="none" w:sz="0" w:space="0" w:color="auto"/>
                            <w:right w:val="none" w:sz="0" w:space="0" w:color="auto"/>
                          </w:divBdr>
                        </w:div>
                        <w:div w:id="604196819">
                          <w:marLeft w:val="0"/>
                          <w:marRight w:val="0"/>
                          <w:marTop w:val="0"/>
                          <w:marBottom w:val="225"/>
                          <w:divBdr>
                            <w:top w:val="none" w:sz="0" w:space="0" w:color="auto"/>
                            <w:left w:val="none" w:sz="0" w:space="0" w:color="auto"/>
                            <w:bottom w:val="none" w:sz="0" w:space="0" w:color="auto"/>
                            <w:right w:val="none" w:sz="0" w:space="0" w:color="auto"/>
                          </w:divBdr>
                        </w:div>
                        <w:div w:id="1892184156">
                          <w:marLeft w:val="0"/>
                          <w:marRight w:val="0"/>
                          <w:marTop w:val="0"/>
                          <w:marBottom w:val="225"/>
                          <w:divBdr>
                            <w:top w:val="none" w:sz="0" w:space="0" w:color="auto"/>
                            <w:left w:val="none" w:sz="0" w:space="0" w:color="auto"/>
                            <w:bottom w:val="none" w:sz="0" w:space="0" w:color="auto"/>
                            <w:right w:val="none" w:sz="0" w:space="0" w:color="auto"/>
                          </w:divBdr>
                        </w:div>
                        <w:div w:id="690839093">
                          <w:marLeft w:val="0"/>
                          <w:marRight w:val="0"/>
                          <w:marTop w:val="0"/>
                          <w:marBottom w:val="225"/>
                          <w:divBdr>
                            <w:top w:val="none" w:sz="0" w:space="0" w:color="auto"/>
                            <w:left w:val="none" w:sz="0" w:space="0" w:color="auto"/>
                            <w:bottom w:val="none" w:sz="0" w:space="0" w:color="auto"/>
                            <w:right w:val="none" w:sz="0" w:space="0" w:color="auto"/>
                          </w:divBdr>
                        </w:div>
                        <w:div w:id="784039194">
                          <w:marLeft w:val="0"/>
                          <w:marRight w:val="0"/>
                          <w:marTop w:val="0"/>
                          <w:marBottom w:val="225"/>
                          <w:divBdr>
                            <w:top w:val="none" w:sz="0" w:space="0" w:color="auto"/>
                            <w:left w:val="none" w:sz="0" w:space="0" w:color="auto"/>
                            <w:bottom w:val="none" w:sz="0" w:space="0" w:color="auto"/>
                            <w:right w:val="none" w:sz="0" w:space="0" w:color="auto"/>
                          </w:divBdr>
                        </w:div>
                        <w:div w:id="142819248">
                          <w:marLeft w:val="0"/>
                          <w:marRight w:val="0"/>
                          <w:marTop w:val="0"/>
                          <w:marBottom w:val="225"/>
                          <w:divBdr>
                            <w:top w:val="none" w:sz="0" w:space="0" w:color="auto"/>
                            <w:left w:val="none" w:sz="0" w:space="0" w:color="auto"/>
                            <w:bottom w:val="none" w:sz="0" w:space="0" w:color="auto"/>
                            <w:right w:val="none" w:sz="0" w:space="0" w:color="auto"/>
                          </w:divBdr>
                        </w:div>
                        <w:div w:id="1813717897">
                          <w:marLeft w:val="0"/>
                          <w:marRight w:val="0"/>
                          <w:marTop w:val="0"/>
                          <w:marBottom w:val="225"/>
                          <w:divBdr>
                            <w:top w:val="none" w:sz="0" w:space="0" w:color="auto"/>
                            <w:left w:val="none" w:sz="0" w:space="0" w:color="auto"/>
                            <w:bottom w:val="none" w:sz="0" w:space="0" w:color="auto"/>
                            <w:right w:val="none" w:sz="0" w:space="0" w:color="auto"/>
                          </w:divBdr>
                        </w:div>
                        <w:div w:id="1558977337">
                          <w:marLeft w:val="0"/>
                          <w:marRight w:val="0"/>
                          <w:marTop w:val="0"/>
                          <w:marBottom w:val="225"/>
                          <w:divBdr>
                            <w:top w:val="none" w:sz="0" w:space="0" w:color="auto"/>
                            <w:left w:val="none" w:sz="0" w:space="0" w:color="auto"/>
                            <w:bottom w:val="none" w:sz="0" w:space="0" w:color="auto"/>
                            <w:right w:val="none" w:sz="0" w:space="0" w:color="auto"/>
                          </w:divBdr>
                        </w:div>
                        <w:div w:id="1619949910">
                          <w:marLeft w:val="0"/>
                          <w:marRight w:val="0"/>
                          <w:marTop w:val="0"/>
                          <w:marBottom w:val="225"/>
                          <w:divBdr>
                            <w:top w:val="none" w:sz="0" w:space="0" w:color="auto"/>
                            <w:left w:val="none" w:sz="0" w:space="0" w:color="auto"/>
                            <w:bottom w:val="none" w:sz="0" w:space="0" w:color="auto"/>
                            <w:right w:val="none" w:sz="0" w:space="0" w:color="auto"/>
                          </w:divBdr>
                        </w:div>
                        <w:div w:id="1083593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02295969">
      <w:bodyDiv w:val="1"/>
      <w:marLeft w:val="0"/>
      <w:marRight w:val="0"/>
      <w:marTop w:val="0"/>
      <w:marBottom w:val="0"/>
      <w:divBdr>
        <w:top w:val="none" w:sz="0" w:space="0" w:color="auto"/>
        <w:left w:val="none" w:sz="0" w:space="0" w:color="auto"/>
        <w:bottom w:val="none" w:sz="0" w:space="0" w:color="auto"/>
        <w:right w:val="none" w:sz="0" w:space="0" w:color="auto"/>
      </w:divBdr>
      <w:divsChild>
        <w:div w:id="1246450049">
          <w:marLeft w:val="0"/>
          <w:marRight w:val="0"/>
          <w:marTop w:val="0"/>
          <w:marBottom w:val="0"/>
          <w:divBdr>
            <w:top w:val="none" w:sz="0" w:space="0" w:color="auto"/>
            <w:left w:val="none" w:sz="0" w:space="0" w:color="auto"/>
            <w:bottom w:val="none" w:sz="0" w:space="0" w:color="auto"/>
            <w:right w:val="none" w:sz="0" w:space="0" w:color="auto"/>
          </w:divBdr>
          <w:divsChild>
            <w:div w:id="1345866626">
              <w:marLeft w:val="0"/>
              <w:marRight w:val="0"/>
              <w:marTop w:val="300"/>
              <w:marBottom w:val="0"/>
              <w:divBdr>
                <w:top w:val="none" w:sz="0" w:space="0" w:color="auto"/>
                <w:left w:val="none" w:sz="0" w:space="0" w:color="auto"/>
                <w:bottom w:val="none" w:sz="0" w:space="0" w:color="auto"/>
                <w:right w:val="none" w:sz="0" w:space="0" w:color="auto"/>
              </w:divBdr>
              <w:divsChild>
                <w:div w:id="1690370624">
                  <w:marLeft w:val="0"/>
                  <w:marRight w:val="0"/>
                  <w:marTop w:val="0"/>
                  <w:marBottom w:val="0"/>
                  <w:divBdr>
                    <w:top w:val="single" w:sz="6" w:space="0" w:color="E5E5E5"/>
                    <w:left w:val="single" w:sz="6" w:space="0" w:color="E5E5E5"/>
                    <w:bottom w:val="single" w:sz="6" w:space="0" w:color="E5E5E5"/>
                    <w:right w:val="single" w:sz="6" w:space="0" w:color="E5E5E5"/>
                  </w:divBdr>
                  <w:divsChild>
                    <w:div w:id="954822533">
                      <w:marLeft w:val="0"/>
                      <w:marRight w:val="0"/>
                      <w:marTop w:val="0"/>
                      <w:marBottom w:val="0"/>
                      <w:divBdr>
                        <w:top w:val="none" w:sz="0" w:space="0" w:color="auto"/>
                        <w:left w:val="none" w:sz="0" w:space="0" w:color="auto"/>
                        <w:bottom w:val="none" w:sz="0" w:space="0" w:color="auto"/>
                        <w:right w:val="none" w:sz="0" w:space="0" w:color="auto"/>
                      </w:divBdr>
                      <w:divsChild>
                        <w:div w:id="1362050757">
                          <w:marLeft w:val="0"/>
                          <w:marRight w:val="0"/>
                          <w:marTop w:val="0"/>
                          <w:marBottom w:val="225"/>
                          <w:divBdr>
                            <w:top w:val="none" w:sz="0" w:space="0" w:color="auto"/>
                            <w:left w:val="none" w:sz="0" w:space="0" w:color="auto"/>
                            <w:bottom w:val="none" w:sz="0" w:space="0" w:color="auto"/>
                            <w:right w:val="none" w:sz="0" w:space="0" w:color="auto"/>
                          </w:divBdr>
                        </w:div>
                        <w:div w:id="897790779">
                          <w:marLeft w:val="0"/>
                          <w:marRight w:val="0"/>
                          <w:marTop w:val="0"/>
                          <w:marBottom w:val="225"/>
                          <w:divBdr>
                            <w:top w:val="none" w:sz="0" w:space="0" w:color="auto"/>
                            <w:left w:val="none" w:sz="0" w:space="0" w:color="auto"/>
                            <w:bottom w:val="none" w:sz="0" w:space="0" w:color="auto"/>
                            <w:right w:val="none" w:sz="0" w:space="0" w:color="auto"/>
                          </w:divBdr>
                        </w:div>
                        <w:div w:id="1785031269">
                          <w:marLeft w:val="0"/>
                          <w:marRight w:val="0"/>
                          <w:marTop w:val="0"/>
                          <w:marBottom w:val="225"/>
                          <w:divBdr>
                            <w:top w:val="none" w:sz="0" w:space="0" w:color="auto"/>
                            <w:left w:val="none" w:sz="0" w:space="0" w:color="auto"/>
                            <w:bottom w:val="none" w:sz="0" w:space="0" w:color="auto"/>
                            <w:right w:val="none" w:sz="0" w:space="0" w:color="auto"/>
                          </w:divBdr>
                        </w:div>
                        <w:div w:id="1448308172">
                          <w:marLeft w:val="0"/>
                          <w:marRight w:val="0"/>
                          <w:marTop w:val="0"/>
                          <w:marBottom w:val="225"/>
                          <w:divBdr>
                            <w:top w:val="none" w:sz="0" w:space="0" w:color="auto"/>
                            <w:left w:val="none" w:sz="0" w:space="0" w:color="auto"/>
                            <w:bottom w:val="none" w:sz="0" w:space="0" w:color="auto"/>
                            <w:right w:val="none" w:sz="0" w:space="0" w:color="auto"/>
                          </w:divBdr>
                        </w:div>
                        <w:div w:id="1249466946">
                          <w:marLeft w:val="0"/>
                          <w:marRight w:val="0"/>
                          <w:marTop w:val="0"/>
                          <w:marBottom w:val="225"/>
                          <w:divBdr>
                            <w:top w:val="none" w:sz="0" w:space="0" w:color="auto"/>
                            <w:left w:val="none" w:sz="0" w:space="0" w:color="auto"/>
                            <w:bottom w:val="none" w:sz="0" w:space="0" w:color="auto"/>
                            <w:right w:val="none" w:sz="0" w:space="0" w:color="auto"/>
                          </w:divBdr>
                        </w:div>
                        <w:div w:id="10305715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07495641">
      <w:bodyDiv w:val="1"/>
      <w:marLeft w:val="0"/>
      <w:marRight w:val="0"/>
      <w:marTop w:val="0"/>
      <w:marBottom w:val="0"/>
      <w:divBdr>
        <w:top w:val="none" w:sz="0" w:space="0" w:color="auto"/>
        <w:left w:val="none" w:sz="0" w:space="0" w:color="auto"/>
        <w:bottom w:val="none" w:sz="0" w:space="0" w:color="auto"/>
        <w:right w:val="none" w:sz="0" w:space="0" w:color="auto"/>
      </w:divBdr>
      <w:divsChild>
        <w:div w:id="694962327">
          <w:marLeft w:val="0"/>
          <w:marRight w:val="0"/>
          <w:marTop w:val="0"/>
          <w:marBottom w:val="0"/>
          <w:divBdr>
            <w:top w:val="none" w:sz="0" w:space="0" w:color="auto"/>
            <w:left w:val="none" w:sz="0" w:space="0" w:color="auto"/>
            <w:bottom w:val="none" w:sz="0" w:space="0" w:color="auto"/>
            <w:right w:val="none" w:sz="0" w:space="0" w:color="auto"/>
          </w:divBdr>
          <w:divsChild>
            <w:div w:id="1758552208">
              <w:marLeft w:val="0"/>
              <w:marRight w:val="0"/>
              <w:marTop w:val="300"/>
              <w:marBottom w:val="0"/>
              <w:divBdr>
                <w:top w:val="none" w:sz="0" w:space="0" w:color="auto"/>
                <w:left w:val="none" w:sz="0" w:space="0" w:color="auto"/>
                <w:bottom w:val="none" w:sz="0" w:space="0" w:color="auto"/>
                <w:right w:val="none" w:sz="0" w:space="0" w:color="auto"/>
              </w:divBdr>
              <w:divsChild>
                <w:div w:id="528030381">
                  <w:marLeft w:val="0"/>
                  <w:marRight w:val="0"/>
                  <w:marTop w:val="0"/>
                  <w:marBottom w:val="0"/>
                  <w:divBdr>
                    <w:top w:val="single" w:sz="6" w:space="0" w:color="E5E5E5"/>
                    <w:left w:val="single" w:sz="6" w:space="0" w:color="E5E5E5"/>
                    <w:bottom w:val="single" w:sz="6" w:space="0" w:color="E5E5E5"/>
                    <w:right w:val="single" w:sz="6" w:space="0" w:color="E5E5E5"/>
                  </w:divBdr>
                  <w:divsChild>
                    <w:div w:id="1920863867">
                      <w:marLeft w:val="0"/>
                      <w:marRight w:val="0"/>
                      <w:marTop w:val="0"/>
                      <w:marBottom w:val="0"/>
                      <w:divBdr>
                        <w:top w:val="none" w:sz="0" w:space="0" w:color="auto"/>
                        <w:left w:val="none" w:sz="0" w:space="0" w:color="auto"/>
                        <w:bottom w:val="none" w:sz="0" w:space="0" w:color="auto"/>
                        <w:right w:val="none" w:sz="0" w:space="0" w:color="auto"/>
                      </w:divBdr>
                      <w:divsChild>
                        <w:div w:id="1644508130">
                          <w:marLeft w:val="0"/>
                          <w:marRight w:val="0"/>
                          <w:marTop w:val="0"/>
                          <w:marBottom w:val="225"/>
                          <w:divBdr>
                            <w:top w:val="none" w:sz="0" w:space="0" w:color="auto"/>
                            <w:left w:val="none" w:sz="0" w:space="0" w:color="auto"/>
                            <w:bottom w:val="none" w:sz="0" w:space="0" w:color="auto"/>
                            <w:right w:val="none" w:sz="0" w:space="0" w:color="auto"/>
                          </w:divBdr>
                        </w:div>
                        <w:div w:id="1767310206">
                          <w:marLeft w:val="0"/>
                          <w:marRight w:val="0"/>
                          <w:marTop w:val="0"/>
                          <w:marBottom w:val="225"/>
                          <w:divBdr>
                            <w:top w:val="none" w:sz="0" w:space="0" w:color="auto"/>
                            <w:left w:val="none" w:sz="0" w:space="0" w:color="auto"/>
                            <w:bottom w:val="none" w:sz="0" w:space="0" w:color="auto"/>
                            <w:right w:val="none" w:sz="0" w:space="0" w:color="auto"/>
                          </w:divBdr>
                        </w:div>
                        <w:div w:id="58095966">
                          <w:marLeft w:val="0"/>
                          <w:marRight w:val="0"/>
                          <w:marTop w:val="0"/>
                          <w:marBottom w:val="225"/>
                          <w:divBdr>
                            <w:top w:val="none" w:sz="0" w:space="0" w:color="auto"/>
                            <w:left w:val="none" w:sz="0" w:space="0" w:color="auto"/>
                            <w:bottom w:val="none" w:sz="0" w:space="0" w:color="auto"/>
                            <w:right w:val="none" w:sz="0" w:space="0" w:color="auto"/>
                          </w:divBdr>
                        </w:div>
                        <w:div w:id="774246723">
                          <w:marLeft w:val="0"/>
                          <w:marRight w:val="0"/>
                          <w:marTop w:val="0"/>
                          <w:marBottom w:val="225"/>
                          <w:divBdr>
                            <w:top w:val="none" w:sz="0" w:space="0" w:color="auto"/>
                            <w:left w:val="none" w:sz="0" w:space="0" w:color="auto"/>
                            <w:bottom w:val="none" w:sz="0" w:space="0" w:color="auto"/>
                            <w:right w:val="none" w:sz="0" w:space="0" w:color="auto"/>
                          </w:divBdr>
                        </w:div>
                        <w:div w:id="1262880252">
                          <w:marLeft w:val="0"/>
                          <w:marRight w:val="0"/>
                          <w:marTop w:val="0"/>
                          <w:marBottom w:val="225"/>
                          <w:divBdr>
                            <w:top w:val="none" w:sz="0" w:space="0" w:color="auto"/>
                            <w:left w:val="none" w:sz="0" w:space="0" w:color="auto"/>
                            <w:bottom w:val="none" w:sz="0" w:space="0" w:color="auto"/>
                            <w:right w:val="none" w:sz="0" w:space="0" w:color="auto"/>
                          </w:divBdr>
                        </w:div>
                        <w:div w:id="579174209">
                          <w:marLeft w:val="0"/>
                          <w:marRight w:val="0"/>
                          <w:marTop w:val="0"/>
                          <w:marBottom w:val="225"/>
                          <w:divBdr>
                            <w:top w:val="none" w:sz="0" w:space="0" w:color="auto"/>
                            <w:left w:val="none" w:sz="0" w:space="0" w:color="auto"/>
                            <w:bottom w:val="none" w:sz="0" w:space="0" w:color="auto"/>
                            <w:right w:val="none" w:sz="0" w:space="0" w:color="auto"/>
                          </w:divBdr>
                        </w:div>
                        <w:div w:id="1593806">
                          <w:marLeft w:val="0"/>
                          <w:marRight w:val="0"/>
                          <w:marTop w:val="0"/>
                          <w:marBottom w:val="225"/>
                          <w:divBdr>
                            <w:top w:val="none" w:sz="0" w:space="0" w:color="auto"/>
                            <w:left w:val="none" w:sz="0" w:space="0" w:color="auto"/>
                            <w:bottom w:val="none" w:sz="0" w:space="0" w:color="auto"/>
                            <w:right w:val="none" w:sz="0" w:space="0" w:color="auto"/>
                          </w:divBdr>
                        </w:div>
                        <w:div w:id="1634604152">
                          <w:marLeft w:val="0"/>
                          <w:marRight w:val="0"/>
                          <w:marTop w:val="0"/>
                          <w:marBottom w:val="225"/>
                          <w:divBdr>
                            <w:top w:val="none" w:sz="0" w:space="0" w:color="auto"/>
                            <w:left w:val="none" w:sz="0" w:space="0" w:color="auto"/>
                            <w:bottom w:val="none" w:sz="0" w:space="0" w:color="auto"/>
                            <w:right w:val="none" w:sz="0" w:space="0" w:color="auto"/>
                          </w:divBdr>
                        </w:div>
                        <w:div w:id="1267612238">
                          <w:marLeft w:val="0"/>
                          <w:marRight w:val="0"/>
                          <w:marTop w:val="0"/>
                          <w:marBottom w:val="225"/>
                          <w:divBdr>
                            <w:top w:val="none" w:sz="0" w:space="0" w:color="auto"/>
                            <w:left w:val="none" w:sz="0" w:space="0" w:color="auto"/>
                            <w:bottom w:val="none" w:sz="0" w:space="0" w:color="auto"/>
                            <w:right w:val="none" w:sz="0" w:space="0" w:color="auto"/>
                          </w:divBdr>
                        </w:div>
                        <w:div w:id="1340160011">
                          <w:marLeft w:val="0"/>
                          <w:marRight w:val="0"/>
                          <w:marTop w:val="0"/>
                          <w:marBottom w:val="225"/>
                          <w:divBdr>
                            <w:top w:val="none" w:sz="0" w:space="0" w:color="auto"/>
                            <w:left w:val="none" w:sz="0" w:space="0" w:color="auto"/>
                            <w:bottom w:val="none" w:sz="0" w:space="0" w:color="auto"/>
                            <w:right w:val="none" w:sz="0" w:space="0" w:color="auto"/>
                          </w:divBdr>
                        </w:div>
                        <w:div w:id="560945480">
                          <w:marLeft w:val="0"/>
                          <w:marRight w:val="0"/>
                          <w:marTop w:val="0"/>
                          <w:marBottom w:val="225"/>
                          <w:divBdr>
                            <w:top w:val="none" w:sz="0" w:space="0" w:color="auto"/>
                            <w:left w:val="none" w:sz="0" w:space="0" w:color="auto"/>
                            <w:bottom w:val="none" w:sz="0" w:space="0" w:color="auto"/>
                            <w:right w:val="none" w:sz="0" w:space="0" w:color="auto"/>
                          </w:divBdr>
                        </w:div>
                        <w:div w:id="1385442647">
                          <w:marLeft w:val="0"/>
                          <w:marRight w:val="0"/>
                          <w:marTop w:val="0"/>
                          <w:marBottom w:val="225"/>
                          <w:divBdr>
                            <w:top w:val="none" w:sz="0" w:space="0" w:color="auto"/>
                            <w:left w:val="none" w:sz="0" w:space="0" w:color="auto"/>
                            <w:bottom w:val="none" w:sz="0" w:space="0" w:color="auto"/>
                            <w:right w:val="none" w:sz="0" w:space="0" w:color="auto"/>
                          </w:divBdr>
                        </w:div>
                        <w:div w:id="1985696533">
                          <w:marLeft w:val="0"/>
                          <w:marRight w:val="0"/>
                          <w:marTop w:val="0"/>
                          <w:marBottom w:val="225"/>
                          <w:divBdr>
                            <w:top w:val="none" w:sz="0" w:space="0" w:color="auto"/>
                            <w:left w:val="none" w:sz="0" w:space="0" w:color="auto"/>
                            <w:bottom w:val="none" w:sz="0" w:space="0" w:color="auto"/>
                            <w:right w:val="none" w:sz="0" w:space="0" w:color="auto"/>
                          </w:divBdr>
                        </w:div>
                        <w:div w:id="1514104231">
                          <w:marLeft w:val="0"/>
                          <w:marRight w:val="0"/>
                          <w:marTop w:val="0"/>
                          <w:marBottom w:val="225"/>
                          <w:divBdr>
                            <w:top w:val="none" w:sz="0" w:space="0" w:color="auto"/>
                            <w:left w:val="none" w:sz="0" w:space="0" w:color="auto"/>
                            <w:bottom w:val="none" w:sz="0" w:space="0" w:color="auto"/>
                            <w:right w:val="none" w:sz="0" w:space="0" w:color="auto"/>
                          </w:divBdr>
                        </w:div>
                        <w:div w:id="1885822775">
                          <w:marLeft w:val="0"/>
                          <w:marRight w:val="0"/>
                          <w:marTop w:val="0"/>
                          <w:marBottom w:val="225"/>
                          <w:divBdr>
                            <w:top w:val="none" w:sz="0" w:space="0" w:color="auto"/>
                            <w:left w:val="none" w:sz="0" w:space="0" w:color="auto"/>
                            <w:bottom w:val="none" w:sz="0" w:space="0" w:color="auto"/>
                            <w:right w:val="none" w:sz="0" w:space="0" w:color="auto"/>
                          </w:divBdr>
                        </w:div>
                        <w:div w:id="1621959922">
                          <w:marLeft w:val="0"/>
                          <w:marRight w:val="0"/>
                          <w:marTop w:val="0"/>
                          <w:marBottom w:val="225"/>
                          <w:divBdr>
                            <w:top w:val="none" w:sz="0" w:space="0" w:color="auto"/>
                            <w:left w:val="none" w:sz="0" w:space="0" w:color="auto"/>
                            <w:bottom w:val="none" w:sz="0" w:space="0" w:color="auto"/>
                            <w:right w:val="none" w:sz="0" w:space="0" w:color="auto"/>
                          </w:divBdr>
                        </w:div>
                        <w:div w:id="2030331722">
                          <w:marLeft w:val="0"/>
                          <w:marRight w:val="0"/>
                          <w:marTop w:val="0"/>
                          <w:marBottom w:val="225"/>
                          <w:divBdr>
                            <w:top w:val="none" w:sz="0" w:space="0" w:color="auto"/>
                            <w:left w:val="none" w:sz="0" w:space="0" w:color="auto"/>
                            <w:bottom w:val="none" w:sz="0" w:space="0" w:color="auto"/>
                            <w:right w:val="none" w:sz="0" w:space="0" w:color="auto"/>
                          </w:divBdr>
                        </w:div>
                        <w:div w:id="817721856">
                          <w:marLeft w:val="0"/>
                          <w:marRight w:val="0"/>
                          <w:marTop w:val="0"/>
                          <w:marBottom w:val="225"/>
                          <w:divBdr>
                            <w:top w:val="none" w:sz="0" w:space="0" w:color="auto"/>
                            <w:left w:val="none" w:sz="0" w:space="0" w:color="auto"/>
                            <w:bottom w:val="none" w:sz="0" w:space="0" w:color="auto"/>
                            <w:right w:val="none" w:sz="0" w:space="0" w:color="auto"/>
                          </w:divBdr>
                        </w:div>
                        <w:div w:id="22829026">
                          <w:marLeft w:val="0"/>
                          <w:marRight w:val="0"/>
                          <w:marTop w:val="0"/>
                          <w:marBottom w:val="225"/>
                          <w:divBdr>
                            <w:top w:val="none" w:sz="0" w:space="0" w:color="auto"/>
                            <w:left w:val="none" w:sz="0" w:space="0" w:color="auto"/>
                            <w:bottom w:val="none" w:sz="0" w:space="0" w:color="auto"/>
                            <w:right w:val="none" w:sz="0" w:space="0" w:color="auto"/>
                          </w:divBdr>
                        </w:div>
                        <w:div w:id="608664863">
                          <w:marLeft w:val="0"/>
                          <w:marRight w:val="0"/>
                          <w:marTop w:val="0"/>
                          <w:marBottom w:val="225"/>
                          <w:divBdr>
                            <w:top w:val="none" w:sz="0" w:space="0" w:color="auto"/>
                            <w:left w:val="none" w:sz="0" w:space="0" w:color="auto"/>
                            <w:bottom w:val="none" w:sz="0" w:space="0" w:color="auto"/>
                            <w:right w:val="none" w:sz="0" w:space="0" w:color="auto"/>
                          </w:divBdr>
                        </w:div>
                        <w:div w:id="1157646986">
                          <w:marLeft w:val="0"/>
                          <w:marRight w:val="0"/>
                          <w:marTop w:val="0"/>
                          <w:marBottom w:val="225"/>
                          <w:divBdr>
                            <w:top w:val="none" w:sz="0" w:space="0" w:color="auto"/>
                            <w:left w:val="none" w:sz="0" w:space="0" w:color="auto"/>
                            <w:bottom w:val="none" w:sz="0" w:space="0" w:color="auto"/>
                            <w:right w:val="none" w:sz="0" w:space="0" w:color="auto"/>
                          </w:divBdr>
                        </w:div>
                        <w:div w:id="973293697">
                          <w:marLeft w:val="0"/>
                          <w:marRight w:val="0"/>
                          <w:marTop w:val="0"/>
                          <w:marBottom w:val="225"/>
                          <w:divBdr>
                            <w:top w:val="none" w:sz="0" w:space="0" w:color="auto"/>
                            <w:left w:val="none" w:sz="0" w:space="0" w:color="auto"/>
                            <w:bottom w:val="none" w:sz="0" w:space="0" w:color="auto"/>
                            <w:right w:val="none" w:sz="0" w:space="0" w:color="auto"/>
                          </w:divBdr>
                        </w:div>
                        <w:div w:id="429282277">
                          <w:marLeft w:val="0"/>
                          <w:marRight w:val="0"/>
                          <w:marTop w:val="0"/>
                          <w:marBottom w:val="225"/>
                          <w:divBdr>
                            <w:top w:val="none" w:sz="0" w:space="0" w:color="auto"/>
                            <w:left w:val="none" w:sz="0" w:space="0" w:color="auto"/>
                            <w:bottom w:val="none" w:sz="0" w:space="0" w:color="auto"/>
                            <w:right w:val="none" w:sz="0" w:space="0" w:color="auto"/>
                          </w:divBdr>
                        </w:div>
                        <w:div w:id="259410977">
                          <w:marLeft w:val="0"/>
                          <w:marRight w:val="0"/>
                          <w:marTop w:val="0"/>
                          <w:marBottom w:val="225"/>
                          <w:divBdr>
                            <w:top w:val="none" w:sz="0" w:space="0" w:color="auto"/>
                            <w:left w:val="none" w:sz="0" w:space="0" w:color="auto"/>
                            <w:bottom w:val="none" w:sz="0" w:space="0" w:color="auto"/>
                            <w:right w:val="none" w:sz="0" w:space="0" w:color="auto"/>
                          </w:divBdr>
                        </w:div>
                        <w:div w:id="892500102">
                          <w:marLeft w:val="0"/>
                          <w:marRight w:val="0"/>
                          <w:marTop w:val="0"/>
                          <w:marBottom w:val="225"/>
                          <w:divBdr>
                            <w:top w:val="none" w:sz="0" w:space="0" w:color="auto"/>
                            <w:left w:val="none" w:sz="0" w:space="0" w:color="auto"/>
                            <w:bottom w:val="none" w:sz="0" w:space="0" w:color="auto"/>
                            <w:right w:val="none" w:sz="0" w:space="0" w:color="auto"/>
                          </w:divBdr>
                        </w:div>
                        <w:div w:id="1413702886">
                          <w:marLeft w:val="0"/>
                          <w:marRight w:val="0"/>
                          <w:marTop w:val="0"/>
                          <w:marBottom w:val="225"/>
                          <w:divBdr>
                            <w:top w:val="none" w:sz="0" w:space="0" w:color="auto"/>
                            <w:left w:val="none" w:sz="0" w:space="0" w:color="auto"/>
                            <w:bottom w:val="none" w:sz="0" w:space="0" w:color="auto"/>
                            <w:right w:val="none" w:sz="0" w:space="0" w:color="auto"/>
                          </w:divBdr>
                        </w:div>
                        <w:div w:id="1765228180">
                          <w:marLeft w:val="0"/>
                          <w:marRight w:val="0"/>
                          <w:marTop w:val="0"/>
                          <w:marBottom w:val="225"/>
                          <w:divBdr>
                            <w:top w:val="none" w:sz="0" w:space="0" w:color="auto"/>
                            <w:left w:val="none" w:sz="0" w:space="0" w:color="auto"/>
                            <w:bottom w:val="none" w:sz="0" w:space="0" w:color="auto"/>
                            <w:right w:val="none" w:sz="0" w:space="0" w:color="auto"/>
                          </w:divBdr>
                        </w:div>
                        <w:div w:id="1559707572">
                          <w:marLeft w:val="0"/>
                          <w:marRight w:val="0"/>
                          <w:marTop w:val="0"/>
                          <w:marBottom w:val="225"/>
                          <w:divBdr>
                            <w:top w:val="none" w:sz="0" w:space="0" w:color="auto"/>
                            <w:left w:val="none" w:sz="0" w:space="0" w:color="auto"/>
                            <w:bottom w:val="none" w:sz="0" w:space="0" w:color="auto"/>
                            <w:right w:val="none" w:sz="0" w:space="0" w:color="auto"/>
                          </w:divBdr>
                        </w:div>
                        <w:div w:id="20371919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27838259">
      <w:bodyDiv w:val="1"/>
      <w:marLeft w:val="0"/>
      <w:marRight w:val="0"/>
      <w:marTop w:val="0"/>
      <w:marBottom w:val="0"/>
      <w:divBdr>
        <w:top w:val="none" w:sz="0" w:space="0" w:color="auto"/>
        <w:left w:val="none" w:sz="0" w:space="0" w:color="auto"/>
        <w:bottom w:val="none" w:sz="0" w:space="0" w:color="auto"/>
        <w:right w:val="none" w:sz="0" w:space="0" w:color="auto"/>
      </w:divBdr>
      <w:divsChild>
        <w:div w:id="1561162983">
          <w:marLeft w:val="0"/>
          <w:marRight w:val="0"/>
          <w:marTop w:val="0"/>
          <w:marBottom w:val="0"/>
          <w:divBdr>
            <w:top w:val="none" w:sz="0" w:space="0" w:color="auto"/>
            <w:left w:val="none" w:sz="0" w:space="0" w:color="auto"/>
            <w:bottom w:val="none" w:sz="0" w:space="0" w:color="auto"/>
            <w:right w:val="none" w:sz="0" w:space="0" w:color="auto"/>
          </w:divBdr>
          <w:divsChild>
            <w:div w:id="49616673">
              <w:marLeft w:val="0"/>
              <w:marRight w:val="0"/>
              <w:marTop w:val="300"/>
              <w:marBottom w:val="0"/>
              <w:divBdr>
                <w:top w:val="none" w:sz="0" w:space="0" w:color="auto"/>
                <w:left w:val="none" w:sz="0" w:space="0" w:color="auto"/>
                <w:bottom w:val="none" w:sz="0" w:space="0" w:color="auto"/>
                <w:right w:val="none" w:sz="0" w:space="0" w:color="auto"/>
              </w:divBdr>
              <w:divsChild>
                <w:div w:id="1461605102">
                  <w:marLeft w:val="0"/>
                  <w:marRight w:val="0"/>
                  <w:marTop w:val="0"/>
                  <w:marBottom w:val="0"/>
                  <w:divBdr>
                    <w:top w:val="single" w:sz="6" w:space="0" w:color="E5E5E5"/>
                    <w:left w:val="single" w:sz="6" w:space="0" w:color="E5E5E5"/>
                    <w:bottom w:val="single" w:sz="6" w:space="0" w:color="E5E5E5"/>
                    <w:right w:val="single" w:sz="6" w:space="0" w:color="E5E5E5"/>
                  </w:divBdr>
                  <w:divsChild>
                    <w:div w:id="359358169">
                      <w:marLeft w:val="0"/>
                      <w:marRight w:val="0"/>
                      <w:marTop w:val="0"/>
                      <w:marBottom w:val="0"/>
                      <w:divBdr>
                        <w:top w:val="none" w:sz="0" w:space="0" w:color="auto"/>
                        <w:left w:val="none" w:sz="0" w:space="0" w:color="auto"/>
                        <w:bottom w:val="none" w:sz="0" w:space="0" w:color="auto"/>
                        <w:right w:val="none" w:sz="0" w:space="0" w:color="auto"/>
                      </w:divBdr>
                      <w:divsChild>
                        <w:div w:id="1081173782">
                          <w:marLeft w:val="0"/>
                          <w:marRight w:val="0"/>
                          <w:marTop w:val="0"/>
                          <w:marBottom w:val="225"/>
                          <w:divBdr>
                            <w:top w:val="none" w:sz="0" w:space="0" w:color="auto"/>
                            <w:left w:val="none" w:sz="0" w:space="0" w:color="auto"/>
                            <w:bottom w:val="none" w:sz="0" w:space="0" w:color="auto"/>
                            <w:right w:val="none" w:sz="0" w:space="0" w:color="auto"/>
                          </w:divBdr>
                        </w:div>
                        <w:div w:id="1373384545">
                          <w:marLeft w:val="0"/>
                          <w:marRight w:val="0"/>
                          <w:marTop w:val="0"/>
                          <w:marBottom w:val="225"/>
                          <w:divBdr>
                            <w:top w:val="none" w:sz="0" w:space="0" w:color="auto"/>
                            <w:left w:val="none" w:sz="0" w:space="0" w:color="auto"/>
                            <w:bottom w:val="none" w:sz="0" w:space="0" w:color="auto"/>
                            <w:right w:val="none" w:sz="0" w:space="0" w:color="auto"/>
                          </w:divBdr>
                        </w:div>
                        <w:div w:id="751777122">
                          <w:marLeft w:val="0"/>
                          <w:marRight w:val="0"/>
                          <w:marTop w:val="0"/>
                          <w:marBottom w:val="225"/>
                          <w:divBdr>
                            <w:top w:val="none" w:sz="0" w:space="0" w:color="auto"/>
                            <w:left w:val="none" w:sz="0" w:space="0" w:color="auto"/>
                            <w:bottom w:val="none" w:sz="0" w:space="0" w:color="auto"/>
                            <w:right w:val="none" w:sz="0" w:space="0" w:color="auto"/>
                          </w:divBdr>
                        </w:div>
                        <w:div w:id="325859666">
                          <w:marLeft w:val="0"/>
                          <w:marRight w:val="0"/>
                          <w:marTop w:val="0"/>
                          <w:marBottom w:val="225"/>
                          <w:divBdr>
                            <w:top w:val="none" w:sz="0" w:space="0" w:color="auto"/>
                            <w:left w:val="none" w:sz="0" w:space="0" w:color="auto"/>
                            <w:bottom w:val="none" w:sz="0" w:space="0" w:color="auto"/>
                            <w:right w:val="none" w:sz="0" w:space="0" w:color="auto"/>
                          </w:divBdr>
                        </w:div>
                        <w:div w:id="350953102">
                          <w:marLeft w:val="0"/>
                          <w:marRight w:val="0"/>
                          <w:marTop w:val="0"/>
                          <w:marBottom w:val="225"/>
                          <w:divBdr>
                            <w:top w:val="none" w:sz="0" w:space="0" w:color="auto"/>
                            <w:left w:val="none" w:sz="0" w:space="0" w:color="auto"/>
                            <w:bottom w:val="none" w:sz="0" w:space="0" w:color="auto"/>
                            <w:right w:val="none" w:sz="0" w:space="0" w:color="auto"/>
                          </w:divBdr>
                        </w:div>
                        <w:div w:id="817110539">
                          <w:marLeft w:val="0"/>
                          <w:marRight w:val="0"/>
                          <w:marTop w:val="0"/>
                          <w:marBottom w:val="225"/>
                          <w:divBdr>
                            <w:top w:val="none" w:sz="0" w:space="0" w:color="auto"/>
                            <w:left w:val="none" w:sz="0" w:space="0" w:color="auto"/>
                            <w:bottom w:val="none" w:sz="0" w:space="0" w:color="auto"/>
                            <w:right w:val="none" w:sz="0" w:space="0" w:color="auto"/>
                          </w:divBdr>
                        </w:div>
                        <w:div w:id="500201983">
                          <w:marLeft w:val="0"/>
                          <w:marRight w:val="0"/>
                          <w:marTop w:val="0"/>
                          <w:marBottom w:val="225"/>
                          <w:divBdr>
                            <w:top w:val="none" w:sz="0" w:space="0" w:color="auto"/>
                            <w:left w:val="none" w:sz="0" w:space="0" w:color="auto"/>
                            <w:bottom w:val="none" w:sz="0" w:space="0" w:color="auto"/>
                            <w:right w:val="none" w:sz="0" w:space="0" w:color="auto"/>
                          </w:divBdr>
                        </w:div>
                        <w:div w:id="1722555053">
                          <w:marLeft w:val="0"/>
                          <w:marRight w:val="0"/>
                          <w:marTop w:val="0"/>
                          <w:marBottom w:val="225"/>
                          <w:divBdr>
                            <w:top w:val="none" w:sz="0" w:space="0" w:color="auto"/>
                            <w:left w:val="none" w:sz="0" w:space="0" w:color="auto"/>
                            <w:bottom w:val="none" w:sz="0" w:space="0" w:color="auto"/>
                            <w:right w:val="none" w:sz="0" w:space="0" w:color="auto"/>
                          </w:divBdr>
                        </w:div>
                        <w:div w:id="1947154278">
                          <w:marLeft w:val="0"/>
                          <w:marRight w:val="0"/>
                          <w:marTop w:val="0"/>
                          <w:marBottom w:val="225"/>
                          <w:divBdr>
                            <w:top w:val="none" w:sz="0" w:space="0" w:color="auto"/>
                            <w:left w:val="none" w:sz="0" w:space="0" w:color="auto"/>
                            <w:bottom w:val="none" w:sz="0" w:space="0" w:color="auto"/>
                            <w:right w:val="none" w:sz="0" w:space="0" w:color="auto"/>
                          </w:divBdr>
                        </w:div>
                        <w:div w:id="1300183851">
                          <w:marLeft w:val="0"/>
                          <w:marRight w:val="0"/>
                          <w:marTop w:val="0"/>
                          <w:marBottom w:val="225"/>
                          <w:divBdr>
                            <w:top w:val="none" w:sz="0" w:space="0" w:color="auto"/>
                            <w:left w:val="none" w:sz="0" w:space="0" w:color="auto"/>
                            <w:bottom w:val="none" w:sz="0" w:space="0" w:color="auto"/>
                            <w:right w:val="none" w:sz="0" w:space="0" w:color="auto"/>
                          </w:divBdr>
                        </w:div>
                        <w:div w:id="1917743225">
                          <w:marLeft w:val="0"/>
                          <w:marRight w:val="0"/>
                          <w:marTop w:val="0"/>
                          <w:marBottom w:val="225"/>
                          <w:divBdr>
                            <w:top w:val="none" w:sz="0" w:space="0" w:color="auto"/>
                            <w:left w:val="none" w:sz="0" w:space="0" w:color="auto"/>
                            <w:bottom w:val="none" w:sz="0" w:space="0" w:color="auto"/>
                            <w:right w:val="none" w:sz="0" w:space="0" w:color="auto"/>
                          </w:divBdr>
                        </w:div>
                        <w:div w:id="2080594367">
                          <w:marLeft w:val="0"/>
                          <w:marRight w:val="0"/>
                          <w:marTop w:val="0"/>
                          <w:marBottom w:val="225"/>
                          <w:divBdr>
                            <w:top w:val="none" w:sz="0" w:space="0" w:color="auto"/>
                            <w:left w:val="none" w:sz="0" w:space="0" w:color="auto"/>
                            <w:bottom w:val="none" w:sz="0" w:space="0" w:color="auto"/>
                            <w:right w:val="none" w:sz="0" w:space="0" w:color="auto"/>
                          </w:divBdr>
                        </w:div>
                        <w:div w:id="389959465">
                          <w:marLeft w:val="0"/>
                          <w:marRight w:val="0"/>
                          <w:marTop w:val="0"/>
                          <w:marBottom w:val="225"/>
                          <w:divBdr>
                            <w:top w:val="none" w:sz="0" w:space="0" w:color="auto"/>
                            <w:left w:val="none" w:sz="0" w:space="0" w:color="auto"/>
                            <w:bottom w:val="none" w:sz="0" w:space="0" w:color="auto"/>
                            <w:right w:val="none" w:sz="0" w:space="0" w:color="auto"/>
                          </w:divBdr>
                        </w:div>
                        <w:div w:id="49964238">
                          <w:marLeft w:val="0"/>
                          <w:marRight w:val="0"/>
                          <w:marTop w:val="0"/>
                          <w:marBottom w:val="225"/>
                          <w:divBdr>
                            <w:top w:val="none" w:sz="0" w:space="0" w:color="auto"/>
                            <w:left w:val="none" w:sz="0" w:space="0" w:color="auto"/>
                            <w:bottom w:val="none" w:sz="0" w:space="0" w:color="auto"/>
                            <w:right w:val="none" w:sz="0" w:space="0" w:color="auto"/>
                          </w:divBdr>
                        </w:div>
                        <w:div w:id="1793328987">
                          <w:marLeft w:val="0"/>
                          <w:marRight w:val="0"/>
                          <w:marTop w:val="0"/>
                          <w:marBottom w:val="225"/>
                          <w:divBdr>
                            <w:top w:val="none" w:sz="0" w:space="0" w:color="auto"/>
                            <w:left w:val="none" w:sz="0" w:space="0" w:color="auto"/>
                            <w:bottom w:val="none" w:sz="0" w:space="0" w:color="auto"/>
                            <w:right w:val="none" w:sz="0" w:space="0" w:color="auto"/>
                          </w:divBdr>
                        </w:div>
                        <w:div w:id="1118184585">
                          <w:marLeft w:val="0"/>
                          <w:marRight w:val="0"/>
                          <w:marTop w:val="0"/>
                          <w:marBottom w:val="225"/>
                          <w:divBdr>
                            <w:top w:val="none" w:sz="0" w:space="0" w:color="auto"/>
                            <w:left w:val="none" w:sz="0" w:space="0" w:color="auto"/>
                            <w:bottom w:val="none" w:sz="0" w:space="0" w:color="auto"/>
                            <w:right w:val="none" w:sz="0" w:space="0" w:color="auto"/>
                          </w:divBdr>
                        </w:div>
                        <w:div w:id="6214223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61249850">
      <w:bodyDiv w:val="1"/>
      <w:marLeft w:val="0"/>
      <w:marRight w:val="0"/>
      <w:marTop w:val="0"/>
      <w:marBottom w:val="0"/>
      <w:divBdr>
        <w:top w:val="none" w:sz="0" w:space="0" w:color="auto"/>
        <w:left w:val="none" w:sz="0" w:space="0" w:color="auto"/>
        <w:bottom w:val="none" w:sz="0" w:space="0" w:color="auto"/>
        <w:right w:val="none" w:sz="0" w:space="0" w:color="auto"/>
      </w:divBdr>
      <w:divsChild>
        <w:div w:id="627735103">
          <w:marLeft w:val="0"/>
          <w:marRight w:val="0"/>
          <w:marTop w:val="0"/>
          <w:marBottom w:val="0"/>
          <w:divBdr>
            <w:top w:val="none" w:sz="0" w:space="0" w:color="auto"/>
            <w:left w:val="none" w:sz="0" w:space="0" w:color="auto"/>
            <w:bottom w:val="none" w:sz="0" w:space="0" w:color="auto"/>
            <w:right w:val="none" w:sz="0" w:space="0" w:color="auto"/>
          </w:divBdr>
          <w:divsChild>
            <w:div w:id="251471902">
              <w:marLeft w:val="0"/>
              <w:marRight w:val="0"/>
              <w:marTop w:val="300"/>
              <w:marBottom w:val="0"/>
              <w:divBdr>
                <w:top w:val="none" w:sz="0" w:space="0" w:color="auto"/>
                <w:left w:val="none" w:sz="0" w:space="0" w:color="auto"/>
                <w:bottom w:val="none" w:sz="0" w:space="0" w:color="auto"/>
                <w:right w:val="none" w:sz="0" w:space="0" w:color="auto"/>
              </w:divBdr>
              <w:divsChild>
                <w:div w:id="127359353">
                  <w:marLeft w:val="0"/>
                  <w:marRight w:val="0"/>
                  <w:marTop w:val="0"/>
                  <w:marBottom w:val="0"/>
                  <w:divBdr>
                    <w:top w:val="single" w:sz="6" w:space="0" w:color="E5E5E5"/>
                    <w:left w:val="single" w:sz="6" w:space="0" w:color="E5E5E5"/>
                    <w:bottom w:val="single" w:sz="6" w:space="0" w:color="E5E5E5"/>
                    <w:right w:val="single" w:sz="6" w:space="0" w:color="E5E5E5"/>
                  </w:divBdr>
                  <w:divsChild>
                    <w:div w:id="1406218427">
                      <w:marLeft w:val="0"/>
                      <w:marRight w:val="0"/>
                      <w:marTop w:val="0"/>
                      <w:marBottom w:val="0"/>
                      <w:divBdr>
                        <w:top w:val="none" w:sz="0" w:space="0" w:color="auto"/>
                        <w:left w:val="none" w:sz="0" w:space="0" w:color="auto"/>
                        <w:bottom w:val="none" w:sz="0" w:space="0" w:color="auto"/>
                        <w:right w:val="none" w:sz="0" w:space="0" w:color="auto"/>
                      </w:divBdr>
                      <w:divsChild>
                        <w:div w:id="903754447">
                          <w:marLeft w:val="0"/>
                          <w:marRight w:val="0"/>
                          <w:marTop w:val="0"/>
                          <w:marBottom w:val="225"/>
                          <w:divBdr>
                            <w:top w:val="none" w:sz="0" w:space="0" w:color="auto"/>
                            <w:left w:val="none" w:sz="0" w:space="0" w:color="auto"/>
                            <w:bottom w:val="none" w:sz="0" w:space="0" w:color="auto"/>
                            <w:right w:val="none" w:sz="0" w:space="0" w:color="auto"/>
                          </w:divBdr>
                        </w:div>
                        <w:div w:id="14478526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1324</Words>
  <Characters>7551</Characters>
  <Application>Microsoft Office Word</Application>
  <DocSecurity>0</DocSecurity>
  <Lines>62</Lines>
  <Paragraphs>17</Paragraphs>
  <ScaleCrop>false</ScaleCrop>
  <Company>微软中国</Company>
  <LinksUpToDate>false</LinksUpToDate>
  <CharactersWithSpaces>8858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2017-05-16T12:43:00Z</dcterms:created>
  <dcterms:modified xsi:type="dcterms:W3CDTF">2017-05-16T12:56:00Z</dcterms:modified>
</cp:coreProperties>
</file>