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50" w:lineRule="atLeast"/>
        <w:ind w:left="0" w:right="0" w:firstLine="48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bdr w:val="none" w:color="auto" w:sz="0" w:space="0"/>
          <w:shd w:val="clear" w:fill="FFFFFF"/>
        </w:rPr>
        <w:t>探究发展乡村旅游与振兴农业经济的若干深思</w:t>
      </w:r>
    </w:p>
    <w:p>
      <w:pPr>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sz w:val="24"/>
          <w:szCs w:val="24"/>
          <w:shd w:val="clear" w:fill="FFFFFF"/>
        </w:rPr>
        <w:t>【摘 要】在现代农业经济发展中，乡村旅游是一项新的重要经济增长点，在市场经济逐渐深化的过程中，农业经济中发展乡村旅游事业对于推动我国农业经济结构合理化有着巨大的推进作用，同时对于解决农村的剩余劳动力和增加农民收入、推动农村经济发展都是十分有作用的。但是在振兴农业经济的过程中发展乡村旅游还要坚持科学发展、优化产业结构、开展多种经营，实现长期可持续的发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【关键词】乡村旅游；农业经济；优化结构</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随着社会的发展，旅游事业的发展逐渐转向具有独特自然风景、淳朴民风等特色的农村环境，农村成为了城市人休闲度假的好去处。我国近年来的乡村旅游发展很快，并且为农村经济发展做出了较大的贡献，乡村旅游形式也是丰富多样，包括农家乐、采摘、民俗、民建筑等，依靠乡村旅游振兴农业经济已经成为了一项口号，并在全国各地广泛的开展和实施着。</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一、发展乡村旅游对振兴农业经济的作用</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1.有利于带动相关产业发展，实现农村经济结构的优化</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我国农业具有悠久的历史，但是在产业结构是能够却较为单一，一直是以传统的种植业为主，包括林牧、渔业、养殖等作为辅助行业，总体来讲受到自然地理</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"http://www.wowa.cn/yslwen/hjsj/"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环境</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较大的影响，农业技术含量低，农业生产缺乏经营性和高效性。近年来，党中央和政府都高度重视“三农”发展，对农业经济发展也提出了产业化的要求，而发展乡村</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"http://www.wowa.cn/glxlw/lygllw/"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旅游</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不但能够实现农业经济结构的丰富，还能够带动相关产业的发展，进一步丰富农业经济内容和推动产业结构的优化，只有科学合理的农业产业结构才能真正引领农业经济的振兴。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从乡村旅游的实际作用来看，带动了农村相关的农业、农副产品加工业、手工艺品加工、商贸、运输等相关行业的发展，带动了农业经济产业结构的调整，农村的二、三产业也有了强劲的发展势头。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2.有利就近解决农村剩余劳动力，增加农民收入</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我国农村人口占有总人口的较大比例，在现代化农业的推动下，农村剩余劳动力也逐渐增加，很多的农村剩余劳力都流向城市。发展乡村旅游，不但旅游行业能够解决剩余劳力的工作，相关产业的发展也能够解决大量的剩余劳动力。乡村旅游对劳动者的技能要求不高，还能够让劳动者就近工作，不但避开了劳动者的离乡背井，也推动了农业经济的发展。同时劳动者在家乡围绕旅游，开展特色经营和服务，还能够大幅提高农民收入，对农民而言是具有很多的实惠的。</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二、依靠发展乡村旅游实现农业经济振兴的倡议</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1.丰富、深化乡村旅游产业链，实现农村经济的健康发展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旅游产业链是以满足旅游者的需求为框架，将产业化总最具有核心价值和竞争力的</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"http://www.wowa.cn/glxlw/qygllw/"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作为中心，将与之相关的产品、服务、技术等进行综合，通过各种方式提供给旅游者。乡村旅游产业链的丰富和深化重要是将乡村旅游相关的住宿、餐饮、景点、交通、旅游产品等进行丰富，同时深化产业结构的升级，使乡村旅游成为更加富有吸引力和旅游专业性的特色服务。以旅游产品销售为例，乡村旅游的游客主要是来自城市，他们对购买农村的信箱的瓜果蔬菜或者有地方特色的手工艺品有着较大的兴趣，因此在旅游商品的产业链条上就要建立起农产品生产加工的企业支持旅游业发展，还要对当地特色手工艺品的制作和加工方面加大力度，做好面向城市游客需求的产品设计和制作。农产品生产加工和手工艺品的加工制作都你呢哥哥实现农业经济结构的丰富，也能够提高农民的收入。这是农业经济振兴的重要推动力量。</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2.建立与城市的乡村旅游合作，共同推进农业经济的发展振兴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在党和政府的支持下，各地都开展 多种形式的城乡共建的发展模式，在发展乡村旅游项目上，很多地区也进行了城乡旅游合作，城市读农村的旅游投入给予了大力的支持和投入，提供了各</w:t>
      </w:r>
      <w:r>
        <w:rPr>
          <w:rFonts w:hint="eastAsia" w:ascii="宋体" w:hAnsi="宋体" w:eastAsia="宋体" w:cs="宋体"/>
          <w:i w:val="0"/>
          <w:caps w:val="0"/>
          <w:color w:val="000000"/>
          <w:spacing w:val="0"/>
          <w:sz w:val="24"/>
          <w:szCs w:val="24"/>
          <w:bdr w:val="none" w:color="auto" w:sz="0" w:space="0"/>
          <w:shd w:val="clear" w:fill="FFFFFF"/>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i w:val="0"/>
          <w:caps w:val="0"/>
          <w:color w:val="000000"/>
          <w:spacing w:val="0"/>
          <w:sz w:val="24"/>
          <w:szCs w:val="24"/>
          <w:shd w:val="clear" w:fill="FFFFFF"/>
        </w:rPr>
        <w:t>种资源和政策支持，共同推动者农业经济的发展振兴。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与城市的著名旅游景点相比，很多乡村旅游项目都没有知名度，对此可以利用城乡合作的形式，将乡村景区与城市著名的景点进行统一旅游线路规划，将乡村旅游融入到著名的旅游景点环境中，实现共谋发展，共同进步的发展局面。但是需要注意的是在这一合作中要找好带动的景点，协调好各方面的关系，力求实现双赢。</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随着现代</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"http://www.wowa.cn/kxlw/"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科学</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技术的发展，可以利用网络建立起城乡一体的旅游网络信息系统，在宣传、销售等环节相互衬托、相互推动，实现资源共享和互动，共同推动农村经济的发展。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此外，在发展乡村旅游的过程中要注意保护环境，科学的利用自然资源，维护好当地的生态环境，实现健康、绿色旅游，在可持续发展的理念下推动农业经济的长期、稳定、和谐发展。</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三、结语</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乡村旅游是近年来日益兴起的行业，我们要正确认识乡村旅游，抓住时机，科学的进行规划，利用发展乡村旅游推动农业经济结构的优化发展，推动农业经济的发展振兴。乡村旅游对振兴农业经济具有巨大的推动作用，但要想实现这一效果，还要积极的采取措施，结合实践在产业链和城乡合作等方面做出完善和改善，只有这样才能真正实现农业经济的振兴。</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参考文献：</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[1]张洪，汪芳.服务利润链角与旅游企业服务创新[J].管理观察，2008（11）</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[2]姜斌.开发乡村旅游 推动新农村建设[J].重庆</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"http://www.wowa.cn/kxlw/"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科技</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学院学报（社会科学版），2008（03）</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作者简介：</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高淑青（1974—），女，山东青岛人，汉族，学历：本科，职称：中级</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"http://www.wowa.cn/jjlw/"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经济</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师，研究方向：农业。</w:t>
      </w: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rPr>
          <w:rFonts w:hint="eastAsia" w:ascii="宋体" w:hAnsi="宋体" w:eastAsia="宋体" w:cs="宋体"/>
          <w:i w:val="0"/>
          <w:caps w:val="0"/>
          <w:color w:val="000000"/>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50" w:lineRule="atLeast"/>
        <w:ind w:left="0" w:right="0" w:firstLine="480"/>
        <w:jc w:val="center"/>
        <w:rPr>
          <w:rFonts w:hint="eastAsia" w:ascii="宋体" w:hAnsi="宋体" w:eastAsia="宋体" w:cs="宋体"/>
          <w:b/>
          <w:i w:val="0"/>
          <w:caps w:val="0"/>
          <w:color w:val="000000"/>
          <w:spacing w:val="0"/>
          <w:sz w:val="30"/>
          <w:szCs w:val="30"/>
        </w:rPr>
      </w:pPr>
      <w:r>
        <w:rPr>
          <w:rFonts w:hint="eastAsia" w:ascii="宋体" w:hAnsi="宋体" w:eastAsia="宋体" w:cs="宋体"/>
          <w:b/>
          <w:i w:val="0"/>
          <w:caps w:val="0"/>
          <w:color w:val="000000"/>
          <w:spacing w:val="0"/>
          <w:sz w:val="30"/>
          <w:szCs w:val="30"/>
          <w:bdr w:val="none" w:color="auto" w:sz="0" w:space="0"/>
          <w:shd w:val="clear" w:fill="FFFFFF"/>
        </w:rPr>
        <w:t>阐释经济信息管理与国民经济建设的关联性</w:t>
      </w:r>
    </w:p>
    <w:p>
      <w:pPr>
        <w:keepNext w:val="0"/>
        <w:keepLines w:val="0"/>
        <w:widowControl/>
        <w:suppressLineNumbers w:val="0"/>
        <w:jc w:val="left"/>
      </w:pPr>
      <w:r>
        <w:rPr>
          <w:rFonts w:hint="eastAsia" w:ascii="宋体" w:hAnsi="宋体" w:eastAsia="宋体" w:cs="宋体"/>
          <w:i w:val="0"/>
          <w:caps w:val="0"/>
          <w:color w:val="000000"/>
          <w:spacing w:val="0"/>
          <w:kern w:val="0"/>
          <w:sz w:val="24"/>
          <w:szCs w:val="24"/>
          <w:shd w:val="clear" w:fill="FFFFFF"/>
          <w:lang w:val="en-US" w:eastAsia="zh-CN" w:bidi="ar"/>
        </w:rPr>
        <w:t>导读：经济信息管理与国民经济建设的关联性</w:t>
      </w:r>
    </w:p>
    <w:p>
      <w:pPr>
        <w:keepNext w:val="0"/>
        <w:keepLines w:val="0"/>
        <w:widowControl/>
        <w:suppressLineNumbers w:val="0"/>
        <w:shd w:val="clear" w:fill="FFFFFF"/>
        <w:ind w:left="0" w:firstLine="480"/>
        <w:rPr>
          <w:rFonts w:hint="eastAsia" w:ascii="宋体" w:hAnsi="宋体" w:eastAsia="宋体" w:cs="宋体"/>
          <w:i w:val="0"/>
          <w:caps w:val="0"/>
          <w:color w:val="000000"/>
          <w:spacing w:val="0"/>
          <w:sz w:val="24"/>
          <w:szCs w:val="24"/>
        </w:rPr>
      </w:pPr>
      <w:r>
        <w:pict>
          <v:rect id="_x0000_i1026"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rPr>
          <w:rFonts w:hint="eastAsia" w:ascii="宋体" w:hAnsi="宋体" w:eastAsia="宋体" w:cs="宋体"/>
          <w:i w:val="0"/>
          <w:caps w:val="0"/>
          <w:color w:val="000000"/>
          <w:spacing w:val="0"/>
          <w:sz w:val="24"/>
          <w:szCs w:val="24"/>
          <w:shd w:val="clear" w:fill="FFFFFF"/>
        </w:rPr>
      </w:pPr>
      <w:r>
        <w:rPr>
          <w:rFonts w:hint="eastAsia" w:ascii="宋体" w:hAnsi="宋体" w:eastAsia="宋体" w:cs="宋体"/>
          <w:i w:val="0"/>
          <w:caps w:val="0"/>
          <w:color w:val="000000"/>
          <w:spacing w:val="0"/>
          <w:kern w:val="0"/>
          <w:sz w:val="24"/>
          <w:szCs w:val="24"/>
          <w:bdr w:val="none" w:color="auto" w:sz="0" w:space="0"/>
          <w:shd w:val="clear" w:fill="FFFFFF"/>
          <w:lang w:val="en-US" w:eastAsia="zh-CN" w:bidi="ar"/>
        </w:rPr>
        <w:drawing>
          <wp:inline distT="0" distB="0" distL="114300" distR="114300">
            <wp:extent cx="304800" cy="3048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i w:val="0"/>
          <w:caps w:val="0"/>
          <w:color w:val="000000"/>
          <w:spacing w:val="0"/>
          <w:kern w:val="0"/>
          <w:sz w:val="24"/>
          <w:szCs w:val="24"/>
          <w:shd w:val="clear" w:fill="FFFFFF"/>
          <w:lang w:val="en-US" w:eastAsia="zh-CN" w:bidi="ar"/>
        </w:rPr>
        <w:t>摘 要：经济信息与人类的经济生活紧密相关，通过文字或非文字信息的形式对国民经济建设产生直接或者间接影响。无论是经济学文献信息、动态经济信息还是口头或实物经济信息，都能推动社会的发展和进步。文章以此为视角，对经济信息管理与国民经济建设的关联性进行研究，得出一些结论，希望这些结论能够指导实践。</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关键词：经济信息；信息管理；国民经济建设；关联性</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1006-8937（2014）12-0137-01</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作为人类在社会经济交易中产生或者衍生出来的社会信息，经济信息的内容十分复杂，信息量巨大，这些信息对社会发展进程中经济管理方式会产生多样性的影响。当前，我国对经济信息的管理已经提上了日程，试图通过对经济学文献信息、动态经济信息还是口头或实物经济信息的利用，推动社会的发展和进步。但是，不可否认的是，由于历史和现实的理由，我国对经济信息的管理水平还相对较低，难以使其在社会中进行科学、有效的流动。因此，需要对经济信息的利用程度和管理水平加以改善，使其能够被更多的用户利用和使用，并在这一过程中有效的服务于国家经济建设和人类社会的整体进步。</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1 经济信息解读</w:t>
      </w:r>
      <w:r>
        <w:rPr>
          <w:rFonts w:hint="eastAsia" w:ascii="宋体" w:hAnsi="宋体" w:eastAsia="宋体" w:cs="宋体"/>
          <w:i w:val="0"/>
          <w:caps w:val="0"/>
          <w:color w:val="000000"/>
          <w:spacing w:val="0"/>
          <w:kern w:val="0"/>
          <w:sz w:val="24"/>
          <w:szCs w:val="24"/>
          <w:shd w:val="clear" w:fill="FFFFFF"/>
          <w:lang w:val="en-US" w:eastAsia="zh-CN" w:bidi="ar"/>
        </w:rPr>
        <w:br w:type="textWrapping"/>
      </w:r>
      <w:bookmarkStart w:id="0" w:name="_GoBack"/>
      <w:r>
        <w:rPr>
          <w:rFonts w:hint="eastAsia" w:ascii="宋体" w:hAnsi="宋体" w:eastAsia="宋体" w:cs="宋体"/>
          <w:i w:val="0"/>
          <w:caps w:val="0"/>
          <w:color w:val="000000"/>
          <w:spacing w:val="0"/>
          <w:kern w:val="0"/>
          <w:sz w:val="24"/>
          <w:szCs w:val="24"/>
          <w:shd w:val="clear" w:fill="FFFFFF"/>
          <w:lang w:val="en-US" w:eastAsia="zh-CN" w:bidi="ar"/>
        </w:rPr>
        <w:t>　　1.1 经济信息服务于人类社会</w:t>
      </w:r>
      <w:r>
        <w:rPr>
          <w:rFonts w:hint="eastAsia" w:ascii="宋体" w:hAnsi="宋体" w:eastAsia="宋体" w:cs="宋体"/>
          <w:i w:val="0"/>
          <w:caps w:val="0"/>
          <w:color w:val="000000"/>
          <w:spacing w:val="0"/>
          <w:kern w:val="0"/>
          <w:sz w:val="24"/>
          <w:szCs w:val="24"/>
          <w:shd w:val="clear" w:fill="FFFFFF"/>
          <w:lang w:val="en-US" w:eastAsia="zh-CN" w:bidi="ar"/>
        </w:rPr>
        <w:br w:type="textWrapping"/>
      </w:r>
      <w:bookmarkEnd w:id="0"/>
      <w:r>
        <w:rPr>
          <w:rFonts w:hint="eastAsia" w:ascii="宋体" w:hAnsi="宋体" w:eastAsia="宋体" w:cs="宋体"/>
          <w:i w:val="0"/>
          <w:caps w:val="0"/>
          <w:color w:val="000000"/>
          <w:spacing w:val="0"/>
          <w:kern w:val="0"/>
          <w:sz w:val="24"/>
          <w:szCs w:val="24"/>
          <w:shd w:val="clear" w:fill="FFFFFF"/>
          <w:lang w:val="en-US" w:eastAsia="zh-CN" w:bidi="ar"/>
        </w:rPr>
        <w:t>　　经济信息指的是产生与经济领域能够服务于人类社会和日常生活的信息，此类信息的内容庞杂，具有较大的信息量，因此，对该类信息进行管理的方式就多种多样。为此，需要不断改善经济信息的管理方式，使之能够为用户提供更多的价值，能够更有效的服务于国家经济建设和人们的生活。实际上，经济信息以一些特定的物质为载体，而作为信息的一种特殊表现形式，经济信息往往以文字的形式呈现在社会公众的生产生活中，有时为了表达的便捷性和生动性，也以视觉或者声音的形式、以电视、广博、网络为载体出现在传播媒介中。其中，印刷型出版物是经济信息的一个重要载体，而按出版形式划分可以将其分为图书、连续性出版物和特种文献等类别。非印刷型出版物指的是、缩微型、视听型、机读型、光盘型等几个主要类型，这些经济信息载体的共同特点体现在能够对信息进行广泛的收集和存贮，也能够借助分类、编目、编制索引以及题录和机读目录等方式，把海量的经济信息施以有序和有效的管理，其最终目的在于能够在对其进行加工整理后，提供给用户使用。此外，在经济信息服务于人类社会的进程中，一些机构对经济信息的交流起到了必要的中介和桥梁作用。这些机构的功能主要体现在收集与贮存信息功能，对信息进行加工整理和高效传递等。而那些使用经济信息的用户往往分为两个类别，即个体用户和团体用户。无论是其中的哪一种，经济信息都能够在用户群体中广泛的分布，并能够按照需求层次提供针对性的信息。与此可见，经济信息和信息管理机构与用户之间的关系十分紧密经济信息借助中介机构将信息传递到用户面前，用户在接收到经济信息之后，对信息中的有用成分进行吸收，并剔除对其无用的部分，由此构成一个循环的闭环系统，使用户的诉求不断得到满足。</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1.2 经济信息因载体不同具有不同特点</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经济信息具有不同的载体，而在不同的载体中，该类信息体现了不同的特征：①长期以来，人们都十分重视经济信息，因其去文献类型十分全面，其中具有代表性的便是印刷类的经济出版物和基于网络和数字特征的经济出版物，在这两类出版物中，无论是图书类目、工具书还是条目检索工具书和日常出版刊物，都能够实现彼此之间的紧密结合和相互借鉴，从而构成了整个社会上相对完善的经济信息体系，对社会公众的查阅和利用经济学信息提供明显的便利；②经济信息的内容相对分散，彼此之间会产生一定的交叉或者重复。这是因为，这部分信息往往源自众多出版社的信息资料，而这些出版社因为缺乏共同性和及时性关联，彼此之间是相互独立，关联性不强，这就导致了这些出版机构出版的经济信息具有交叉和重复的特征；③经济信息的涉及范围广泛，学科之间具有明显的交叉性。比如，在当前设置的经济学科中，都将经济信息进行了重新定义，具有较差性质的经济信息能够反映社会中实际的经济现象，可以以此为基础，向社会公众提供必要的信息，指导现实的生活和实践。</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2 经济信息管理与经济建设的关联</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针对经济信息的使用对象可以分为个体用户与团体用户的情况，在将其与经济建设关联在一起时，需要对经济信息的个体使用者进行充分的关注和俺就，依照不同的标准对其进行进一步的划分。比如，以职业为划分标准，经济信息的使用对象往往是和经济学相关学科的学者、专家等。此外，还应充分发挥团体部门的作用，在对其进行划分时，应该本着为国家经济建设提供智力支撑的原则，并在推动经济建设的同时，充分对经济信息进行管理，使之在国民经济建设中发挥举足轻重的地位与作用。</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针对经济信息种类繁多、管理手段多样化的特征，在经济建设的过程中，所选择的管理机构和管理模式也应该是多种类型的。总的而言，应该将此类机构进一步划分成商业性经济信息机构与公共信息服务部门两类。对前者而言，因其“商业”属性的存在，使之往往要追求一定的盈利性。对公共信息服务部门来说，最典型、最基本的代表便是</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"http://www.wowa.cn/glxlw/tsggllw/"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图书馆</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或者社会性的提供经济信息的档案馆等。也正因为如此，大量的专家、学者对这一理由进行了不懈的研究，并进一步提出：从某种程度上讲，商业性经济信息机构应该归属于</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"http://www.wowa.cn/glxlw/gggllw/"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公共</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信息服务部门。其中的理由在于，两者均为要对信息进行广泛的搜集和储存，并借助分类、编目、题录、机读目录等形式，对</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"http://www.wowa.cn/jjlw/"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经济</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信息进行管理。从这个角度讲，两者都为经济信息的重要传播媒介，他们的主要任务都在于对信息的收集、整理和传递，都应使经济信息在经济建设中发挥重要的推动作用。</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3 改善经济信息管理水平，推动国民经济健康有效发展</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3.1 加强全民信息意识</w:t>
      </w:r>
      <w:r>
        <w:rPr>
          <w:rFonts w:hint="eastAsia" w:ascii="宋体" w:hAnsi="宋体" w:eastAsia="宋体" w:cs="宋体"/>
          <w:i w:val="0"/>
          <w:caps w:val="0"/>
          <w:color w:val="000000"/>
          <w:spacing w:val="0"/>
          <w:kern w:val="0"/>
          <w:sz w:val="24"/>
          <w:szCs w:val="24"/>
          <w:shd w:val="clear" w:fill="FFFFFF"/>
          <w:lang w:val="en-US" w:eastAsia="zh-CN" w:bidi="ar"/>
        </w:rPr>
        <w:br w:type="textWrapping"/>
      </w:r>
      <w:r>
        <w:rPr>
          <w:rFonts w:hint="eastAsia" w:ascii="宋体" w:hAnsi="宋体" w:eastAsia="宋体" w:cs="宋体"/>
          <w:i w:val="0"/>
          <w:caps w:val="0"/>
          <w:color w:val="000000"/>
          <w:spacing w:val="0"/>
          <w:kern w:val="0"/>
          <w:sz w:val="24"/>
          <w:szCs w:val="24"/>
          <w:shd w:val="clear" w:fill="FFFFFF"/>
          <w:lang w:val="en-US" w:eastAsia="zh-CN" w:bidi="ar"/>
        </w:rPr>
        <w:t>　　对经济信息意识的强与弱和一个国家、民族的经济实力和民众文化素质直接相关。为此，需要全面提高全民的文化素质，进一步加强全民信息意识</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"http://www.wowa.cn/jylwen/"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教育</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工作，并将其作为经济信息</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begin"/>
      </w:r>
      <w:r>
        <w:rPr>
          <w:rFonts w:hint="eastAsia" w:ascii="宋体" w:hAnsi="宋体" w:eastAsia="宋体" w:cs="宋体"/>
          <w:i w:val="0"/>
          <w:caps w:val="0"/>
          <w:color w:val="000000"/>
          <w:spacing w:val="0"/>
          <w:kern w:val="0"/>
          <w:sz w:val="24"/>
          <w:szCs w:val="24"/>
          <w:u w:val="single"/>
          <w:shd w:val="clear" w:fill="D2E9FF"/>
          <w:lang w:val="en-US" w:eastAsia="zh-CN" w:bidi="ar"/>
        </w:rPr>
        <w:instrText xml:space="preserve"> HYPERLINK "http://www.wowa.cn/glxlw/" </w:instrTex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separate"/>
      </w:r>
      <w:r>
        <w:rPr>
          <w:rStyle w:val="6"/>
          <w:rFonts w:hint="eastAsia" w:ascii="宋体" w:hAnsi="宋体" w:eastAsia="宋体" w:cs="宋体"/>
          <w:i w:val="0"/>
          <w:caps w:val="0"/>
          <w:color w:val="000000"/>
          <w:spacing w:val="0"/>
          <w:sz w:val="24"/>
          <w:szCs w:val="24"/>
          <w:u w:val="single"/>
          <w:shd w:val="clear" w:fill="D2E9FF"/>
        </w:rPr>
        <w:t>管理</w:t>
      </w:r>
      <w:r>
        <w:rPr>
          <w:rFonts w:hint="eastAsia" w:ascii="宋体" w:hAnsi="宋体" w:eastAsia="宋体" w:cs="宋体"/>
          <w:i w:val="0"/>
          <w:caps w:val="0"/>
          <w:color w:val="000000"/>
          <w:spacing w:val="0"/>
          <w:kern w:val="0"/>
          <w:sz w:val="24"/>
          <w:szCs w:val="24"/>
          <w:u w:val="single"/>
          <w:shd w:val="clear" w:fill="D2E9FF"/>
          <w:lang w:val="en-US" w:eastAsia="zh-CN" w:bidi="ar"/>
        </w:rPr>
        <w:fldChar w:fldCharType="end"/>
      </w:r>
      <w:r>
        <w:rPr>
          <w:rFonts w:hint="eastAsia" w:ascii="宋体" w:hAnsi="宋体" w:eastAsia="宋体" w:cs="宋体"/>
          <w:i w:val="0"/>
          <w:caps w:val="0"/>
          <w:color w:val="000000"/>
          <w:spacing w:val="0"/>
          <w:kern w:val="0"/>
          <w:sz w:val="24"/>
          <w:szCs w:val="24"/>
          <w:shd w:val="clear" w:fill="FFFFFF"/>
          <w:lang w:val="en-US" w:eastAsia="zh-CN" w:bidi="ar"/>
        </w:rPr>
        <w:t>工作的重要任务来抓。此外，还应通过有效途径全面转变我国公众信息意识薄弱的情况，为此需要强化对信息服</w:t>
      </w:r>
      <w:r>
        <w:rPr>
          <w:rFonts w:hint="eastAsia" w:ascii="宋体" w:hAnsi="宋体" w:eastAsia="宋体" w:cs="宋体"/>
          <w:i w:val="0"/>
          <w:caps w:val="0"/>
          <w:color w:val="000000"/>
          <w:spacing w:val="0"/>
          <w:sz w:val="24"/>
          <w:szCs w:val="24"/>
          <w:shd w:val="clear" w:fill="FFFFFF"/>
        </w:rPr>
        <w:t>务行业从业人员的信息意识</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"http://www.wowa.cn/jylwen/"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教育</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提升其敬业精神。当然，还应该借助电视、报纸、网络等传统和新兴的媒体，向社会公众宣传图书馆和各种经济信息中心的地位和作用，使社会公众能够真正了解和使用经济信息，为国民经济的发展和建设服务。3.2 在法律层面上加强努力</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为了实现对经济信息的有效管理，首先要从法律层</w:t>
      </w:r>
      <w:r>
        <w:rPr>
          <w:rFonts w:hint="eastAsia" w:ascii="宋体" w:hAnsi="宋体" w:eastAsia="宋体" w:cs="宋体"/>
          <w:i w:val="0"/>
          <w:caps w:val="0"/>
          <w:color w:val="000000"/>
          <w:spacing w:val="0"/>
          <w:sz w:val="24"/>
          <w:szCs w:val="24"/>
          <w:bdr w:val="none" w:color="auto" w:sz="0" w:space="0"/>
          <w:shd w:val="clear" w:fill="FFFFFF"/>
        </w:rPr>
        <w:drawing>
          <wp:inline distT="0" distB="0" distL="114300" distR="114300">
            <wp:extent cx="304800" cy="304800"/>
            <wp:effectExtent l="0" t="0" r="0" b="0"/>
            <wp:docPr id="4"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Fonts w:hint="eastAsia" w:ascii="宋体" w:hAnsi="宋体" w:eastAsia="宋体" w:cs="宋体"/>
          <w:i w:val="0"/>
          <w:caps w:val="0"/>
          <w:color w:val="000000"/>
          <w:spacing w:val="0"/>
          <w:sz w:val="24"/>
          <w:szCs w:val="24"/>
          <w:shd w:val="clear" w:fill="FFFFFF"/>
        </w:rPr>
        <w:t>面入手，重点解决信息立法理由。这是因为，立法是经济信息产业获得可持续发展的基本保障，信息产业发展的良好环境需要在法律的基础上创造和打造出来。为此，需要在现行的信息产业法的基础上，对全国范围内的信息产业部门进行统筹规划，从法律层面进行全面、统一的规范化管理，以此解决信息垄断与封锁理由的弊端，进一步明确信息的归属和信息在维持国家安全和国民经济健康发展方面的作用。只有这样，才能使经济信息的管理进入有序化的状态之中。</w:t>
      </w:r>
    </w:p>
    <w:p>
      <w:pPr>
        <w:keepNext w:val="0"/>
        <w:keepLines w:val="0"/>
        <w:widowControl/>
        <w:suppressLineNumbers w:val="0"/>
        <w:jc w:val="left"/>
      </w:pPr>
      <w:r>
        <w:rPr>
          <w:rFonts w:hint="eastAsia" w:ascii="宋体" w:hAnsi="宋体" w:eastAsia="宋体" w:cs="宋体"/>
          <w:i w:val="0"/>
          <w:caps w:val="0"/>
          <w:color w:val="000000"/>
          <w:spacing w:val="0"/>
          <w:sz w:val="24"/>
          <w:szCs w:val="24"/>
          <w:shd w:val="clear" w:fill="FFFFFF"/>
        </w:rPr>
        <w:t>3.3 打破行政界限进行集中化管理</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历史的经验表明，建设在全社会范围内能够共享的经济信息系统，是实现对经济信息有效管理和推进国民经济建设的关键所在。为此需要打破行政界限进行集中化管理，对在我国从事经济信息收集、贮存、加工、传递的中介机构进行全面的分类和职能划分，打破以往条块分割、各自为政的状态，加强部门之间的联系，实现更广阔范围内的信息和资源共享。此外，更为重要的是，要在同一部门或者同一系统内部，疑惑在各机构之间建立起信任和协调机制，使经济信息能够在真正作用上为国民经济的发展服务，为国家经济建设与人民经济生活服务。而为了实现这一点，还需要加强信息流通和政策共享，将自身置于全球信息化的发展趋势之中，为人类的福祉提供更多的支撑。</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4 结 语</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对现代社会组织来说，在越来越激烈的</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"http://www.wowa.cn/scyxlw/"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市场</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竞争中要想获得存活与发展的机会，需要及时掌握经济信息，并对其进行综合有效的使用，以便使之符合时 展的需要。尤其在当前使其，现代化的社会组织能够更好的使用经济信息，发掘其价值。在这种情况下，就需要充分发挥经济信息的作用，加强对经济信息的管理，使之能够成为国民经济发展的强劲动力，为科学决策提供重要的依据。</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参考文献：</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[1] 胡秀琦.试论经济信息管理与经济建设[J].科技创业家，2013，（2）.</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[2] 聂可嘉.试论经济信息管理与经济建设[J].西南民族学院学报（哲学社会科学版），2007，（2）.</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[3] 彭惠芸.经济信息管理与经济建设的研究[J].投资理财，2013，（3）.</w:t>
      </w:r>
      <w:r>
        <w:rPr>
          <w:rFonts w:hint="eastAsia" w:ascii="宋体" w:hAnsi="宋体" w:eastAsia="宋体" w:cs="宋体"/>
          <w:i w:val="0"/>
          <w:caps w:val="0"/>
          <w:color w:val="000000"/>
          <w:spacing w:val="0"/>
          <w:sz w:val="24"/>
          <w:szCs w:val="24"/>
          <w:shd w:val="clear" w:fill="FFFFFF"/>
        </w:rPr>
        <w:br w:type="textWrapping"/>
      </w:r>
      <w:r>
        <w:rPr>
          <w:rFonts w:hint="eastAsia" w:ascii="宋体" w:hAnsi="宋体" w:eastAsia="宋体" w:cs="宋体"/>
          <w:i w:val="0"/>
          <w:caps w:val="0"/>
          <w:color w:val="000000"/>
          <w:spacing w:val="0"/>
          <w:sz w:val="24"/>
          <w:szCs w:val="24"/>
          <w:shd w:val="clear" w:fill="FFFFFF"/>
        </w:rPr>
        <w:t>　　[4] 王永香.加强档案信息管理为</w:t>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"http://www.wowa.cn/glxlw/qygllw/"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企业</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u w:val="single"/>
          <w:shd w:val="clear" w:fill="D2E9FF"/>
        </w:rPr>
        <w:fldChar w:fldCharType="begin"/>
      </w:r>
      <w:r>
        <w:rPr>
          <w:rFonts w:hint="eastAsia" w:ascii="宋体" w:hAnsi="宋体" w:eastAsia="宋体" w:cs="宋体"/>
          <w:i w:val="0"/>
          <w:caps w:val="0"/>
          <w:color w:val="000000"/>
          <w:spacing w:val="0"/>
          <w:sz w:val="24"/>
          <w:szCs w:val="24"/>
          <w:u w:val="single"/>
          <w:shd w:val="clear" w:fill="D2E9FF"/>
        </w:rPr>
        <w:instrText xml:space="preserve"> HYPERLINK "http://www.wowa.cn/jjlw/" </w:instrText>
      </w:r>
      <w:r>
        <w:rPr>
          <w:rFonts w:hint="eastAsia" w:ascii="宋体" w:hAnsi="宋体" w:eastAsia="宋体" w:cs="宋体"/>
          <w:i w:val="0"/>
          <w:caps w:val="0"/>
          <w:color w:val="000000"/>
          <w:spacing w:val="0"/>
          <w:sz w:val="24"/>
          <w:szCs w:val="24"/>
          <w:u w:val="single"/>
          <w:shd w:val="clear" w:fill="D2E9FF"/>
        </w:rPr>
        <w:fldChar w:fldCharType="separate"/>
      </w:r>
      <w:r>
        <w:rPr>
          <w:rStyle w:val="6"/>
          <w:rFonts w:hint="eastAsia" w:ascii="宋体" w:hAnsi="宋体" w:eastAsia="宋体" w:cs="宋体"/>
          <w:i w:val="0"/>
          <w:caps w:val="0"/>
          <w:color w:val="000000"/>
          <w:spacing w:val="0"/>
          <w:sz w:val="24"/>
          <w:szCs w:val="24"/>
          <w:u w:val="single"/>
          <w:shd w:val="clear" w:fill="D2E9FF"/>
        </w:rPr>
        <w:t>经济</w:t>
      </w:r>
      <w:r>
        <w:rPr>
          <w:rFonts w:hint="eastAsia" w:ascii="宋体" w:hAnsi="宋体" w:eastAsia="宋体" w:cs="宋体"/>
          <w:i w:val="0"/>
          <w:caps w:val="0"/>
          <w:color w:val="000000"/>
          <w:spacing w:val="0"/>
          <w:sz w:val="24"/>
          <w:szCs w:val="24"/>
          <w:u w:val="single"/>
          <w:shd w:val="clear" w:fill="D2E9FF"/>
        </w:rPr>
        <w:fldChar w:fldCharType="end"/>
      </w:r>
      <w:r>
        <w:rPr>
          <w:rFonts w:hint="eastAsia" w:ascii="宋体" w:hAnsi="宋体" w:eastAsia="宋体" w:cs="宋体"/>
          <w:i w:val="0"/>
          <w:caps w:val="0"/>
          <w:color w:val="000000"/>
          <w:spacing w:val="0"/>
          <w:sz w:val="24"/>
          <w:szCs w:val="24"/>
          <w:shd w:val="clear" w:fill="FFFFFF"/>
        </w:rPr>
        <w:t>建设服务[J].辽宁建材，2005，（2）.</w:t>
      </w:r>
    </w:p>
    <w:p>
      <w:pPr>
        <w:rPr>
          <w:rFonts w:hint="eastAsia" w:ascii="宋体" w:hAnsi="宋体" w:eastAsia="宋体" w:cs="宋体"/>
          <w:i w:val="0"/>
          <w:caps w:val="0"/>
          <w:color w:val="000000"/>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632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2020-12-07T05:55:49Z</dcterms:created>
  <dc:creator>wuhan</dc:creator>
  <cp:lastModifiedBy>wuhan</cp:lastModifiedBy>
  <dcterms:modified xsi:type="dcterms:W3CDTF">2020-12-07T05:58:57Z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