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甲钴胺片说明书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【批准文号】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国药准字</w:t>
      </w:r>
      <w:r w:rsidRPr="009E3AC5">
        <w:rPr>
          <w:kern w:val="0"/>
          <w:sz w:val="24"/>
          <w:szCs w:val="24"/>
        </w:rPr>
        <w:t>H20041642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【药品类型】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神经用药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【中文名】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甲钴胺片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【产品英文名】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Mecobalamin</w:t>
      </w:r>
      <w:r w:rsidRPr="009E3AC5">
        <w:rPr>
          <w:kern w:val="0"/>
          <w:sz w:val="24"/>
          <w:szCs w:val="24"/>
        </w:rPr>
        <w:t xml:space="preserve">　　</w:t>
      </w:r>
      <w:r w:rsidRPr="009E3AC5">
        <w:rPr>
          <w:kern w:val="0"/>
          <w:sz w:val="24"/>
          <w:szCs w:val="24"/>
        </w:rPr>
        <w:t>Tablets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【生产企业】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请致电药店网咨询。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【功能主治】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周围神经病。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【药品性状】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本品为棕色薄膜衣片，除去薄膜衣后显淡红色。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【适应症】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【禁忌】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【药理作用】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1.</w:t>
      </w:r>
      <w:r w:rsidRPr="009E3AC5">
        <w:rPr>
          <w:kern w:val="0"/>
          <w:sz w:val="24"/>
          <w:szCs w:val="24"/>
        </w:rPr>
        <w:t>一次性给药健康人一次口服</w:t>
      </w:r>
      <w:r w:rsidRPr="009E3AC5">
        <w:rPr>
          <w:kern w:val="0"/>
          <w:sz w:val="24"/>
          <w:szCs w:val="24"/>
        </w:rPr>
        <w:t>120μg</w:t>
      </w:r>
      <w:r w:rsidRPr="009E3AC5">
        <w:rPr>
          <w:kern w:val="0"/>
          <w:sz w:val="24"/>
          <w:szCs w:val="24"/>
        </w:rPr>
        <w:t>、</w:t>
      </w:r>
      <w:r w:rsidRPr="009E3AC5">
        <w:rPr>
          <w:kern w:val="0"/>
          <w:sz w:val="24"/>
          <w:szCs w:val="24"/>
        </w:rPr>
        <w:t>1500μg</w:t>
      </w:r>
      <w:r w:rsidRPr="009E3AC5">
        <w:rPr>
          <w:kern w:val="0"/>
          <w:sz w:val="24"/>
          <w:szCs w:val="24"/>
        </w:rPr>
        <w:t>，无论哪个剂量，均在给药后</w:t>
      </w:r>
      <w:r w:rsidRPr="009E3AC5">
        <w:rPr>
          <w:kern w:val="0"/>
          <w:sz w:val="24"/>
          <w:szCs w:val="24"/>
        </w:rPr>
        <w:t>3</w:t>
      </w:r>
      <w:r w:rsidRPr="009E3AC5">
        <w:rPr>
          <w:kern w:val="0"/>
          <w:sz w:val="24"/>
          <w:szCs w:val="24"/>
        </w:rPr>
        <w:t>小时达到最高血药浓度，其吸收呈剂量依赖性。服药后</w:t>
      </w:r>
      <w:r w:rsidRPr="009E3AC5">
        <w:rPr>
          <w:kern w:val="0"/>
          <w:sz w:val="24"/>
          <w:szCs w:val="24"/>
        </w:rPr>
        <w:t>8</w:t>
      </w:r>
      <w:r w:rsidRPr="009E3AC5">
        <w:rPr>
          <w:kern w:val="0"/>
          <w:sz w:val="24"/>
          <w:szCs w:val="24"/>
        </w:rPr>
        <w:t>小时，尿中总</w:t>
      </w:r>
      <w:r w:rsidRPr="009E3AC5">
        <w:rPr>
          <w:kern w:val="0"/>
          <w:sz w:val="24"/>
          <w:szCs w:val="24"/>
        </w:rPr>
        <w:t>B12</w:t>
      </w:r>
      <w:r w:rsidRPr="009E3AC5">
        <w:rPr>
          <w:kern w:val="0"/>
          <w:sz w:val="24"/>
          <w:szCs w:val="24"/>
        </w:rPr>
        <w:t>的排泄量为用药后</w:t>
      </w:r>
      <w:r w:rsidRPr="009E3AC5">
        <w:rPr>
          <w:kern w:val="0"/>
          <w:sz w:val="24"/>
          <w:szCs w:val="24"/>
        </w:rPr>
        <w:t>24</w:t>
      </w:r>
      <w:r w:rsidRPr="009E3AC5">
        <w:rPr>
          <w:kern w:val="0"/>
          <w:sz w:val="24"/>
          <w:szCs w:val="24"/>
        </w:rPr>
        <w:t>小时排泄量的</w:t>
      </w:r>
      <w:r w:rsidRPr="009E3AC5">
        <w:rPr>
          <w:kern w:val="0"/>
          <w:sz w:val="24"/>
          <w:szCs w:val="24"/>
        </w:rPr>
        <w:t>40%</w:t>
      </w:r>
      <w:r w:rsidRPr="009E3AC5">
        <w:rPr>
          <w:kern w:val="0"/>
          <w:sz w:val="24"/>
          <w:szCs w:val="24"/>
        </w:rPr>
        <w:t>～</w:t>
      </w:r>
      <w:r w:rsidRPr="009E3AC5">
        <w:rPr>
          <w:kern w:val="0"/>
          <w:sz w:val="24"/>
          <w:szCs w:val="24"/>
        </w:rPr>
        <w:t>80%</w:t>
      </w:r>
      <w:r w:rsidRPr="009E3AC5">
        <w:rPr>
          <w:kern w:val="0"/>
          <w:sz w:val="24"/>
          <w:szCs w:val="24"/>
        </w:rPr>
        <w:t>。</w:t>
      </w:r>
      <w:r w:rsidRPr="009E3AC5">
        <w:rPr>
          <w:kern w:val="0"/>
          <w:sz w:val="24"/>
          <w:szCs w:val="24"/>
        </w:rPr>
        <w:t>2.</w:t>
      </w:r>
      <w:r w:rsidRPr="009E3AC5">
        <w:rPr>
          <w:kern w:val="0"/>
          <w:sz w:val="24"/>
          <w:szCs w:val="24"/>
        </w:rPr>
        <w:t>连续给药观察健康人连续</w:t>
      </w:r>
      <w:r w:rsidRPr="009E3AC5">
        <w:rPr>
          <w:kern w:val="0"/>
          <w:sz w:val="24"/>
          <w:szCs w:val="24"/>
        </w:rPr>
        <w:t>12</w:t>
      </w:r>
      <w:r w:rsidRPr="009E3AC5">
        <w:rPr>
          <w:kern w:val="0"/>
          <w:sz w:val="24"/>
          <w:szCs w:val="24"/>
        </w:rPr>
        <w:t>周每天口服</w:t>
      </w:r>
      <w:r w:rsidRPr="009E3AC5">
        <w:rPr>
          <w:kern w:val="0"/>
          <w:sz w:val="24"/>
          <w:szCs w:val="24"/>
        </w:rPr>
        <w:t>1500μg</w:t>
      </w:r>
      <w:r w:rsidRPr="009E3AC5">
        <w:rPr>
          <w:kern w:val="0"/>
          <w:sz w:val="24"/>
          <w:szCs w:val="24"/>
        </w:rPr>
        <w:t>，至停药后</w:t>
      </w:r>
      <w:r w:rsidRPr="009E3AC5">
        <w:rPr>
          <w:kern w:val="0"/>
          <w:sz w:val="24"/>
          <w:szCs w:val="24"/>
        </w:rPr>
        <w:t>4</w:t>
      </w:r>
      <w:r w:rsidRPr="009E3AC5">
        <w:rPr>
          <w:kern w:val="0"/>
          <w:sz w:val="24"/>
          <w:szCs w:val="24"/>
        </w:rPr>
        <w:t>周的血清中总</w:t>
      </w:r>
      <w:r w:rsidRPr="009E3AC5">
        <w:rPr>
          <w:kern w:val="0"/>
          <w:sz w:val="24"/>
          <w:szCs w:val="24"/>
        </w:rPr>
        <w:t>B12</w:t>
      </w:r>
      <w:r w:rsidRPr="009E3AC5">
        <w:rPr>
          <w:kern w:val="0"/>
          <w:sz w:val="24"/>
          <w:szCs w:val="24"/>
        </w:rPr>
        <w:t>的变化值。给药</w:t>
      </w:r>
      <w:r w:rsidRPr="009E3AC5">
        <w:rPr>
          <w:kern w:val="0"/>
          <w:sz w:val="24"/>
          <w:szCs w:val="24"/>
        </w:rPr>
        <w:t>4</w:t>
      </w:r>
      <w:r w:rsidRPr="009E3AC5">
        <w:rPr>
          <w:kern w:val="0"/>
          <w:sz w:val="24"/>
          <w:szCs w:val="24"/>
        </w:rPr>
        <w:t>周后其值为给药前的约</w:t>
      </w:r>
      <w:r w:rsidRPr="009E3AC5">
        <w:rPr>
          <w:kern w:val="0"/>
          <w:sz w:val="24"/>
          <w:szCs w:val="24"/>
        </w:rPr>
        <w:t>2</w:t>
      </w:r>
      <w:r w:rsidRPr="009E3AC5">
        <w:rPr>
          <w:kern w:val="0"/>
          <w:sz w:val="24"/>
          <w:szCs w:val="24"/>
        </w:rPr>
        <w:t>倍，以后逐渐增加，到</w:t>
      </w:r>
      <w:r w:rsidRPr="009E3AC5">
        <w:rPr>
          <w:kern w:val="0"/>
          <w:sz w:val="24"/>
          <w:szCs w:val="24"/>
        </w:rPr>
        <w:t>12</w:t>
      </w:r>
      <w:r w:rsidRPr="009E3AC5">
        <w:rPr>
          <w:kern w:val="0"/>
          <w:sz w:val="24"/>
          <w:szCs w:val="24"/>
        </w:rPr>
        <w:t>周后达约</w:t>
      </w:r>
      <w:r w:rsidRPr="009E3AC5">
        <w:rPr>
          <w:kern w:val="0"/>
          <w:sz w:val="24"/>
          <w:szCs w:val="24"/>
        </w:rPr>
        <w:t>2.8</w:t>
      </w:r>
      <w:r w:rsidRPr="009E3AC5">
        <w:rPr>
          <w:kern w:val="0"/>
          <w:sz w:val="24"/>
          <w:szCs w:val="24"/>
        </w:rPr>
        <w:t>倍，即使中止给药</w:t>
      </w:r>
      <w:r w:rsidRPr="009E3AC5">
        <w:rPr>
          <w:kern w:val="0"/>
          <w:sz w:val="24"/>
          <w:szCs w:val="24"/>
        </w:rPr>
        <w:t>4</w:t>
      </w:r>
      <w:r w:rsidRPr="009E3AC5">
        <w:rPr>
          <w:kern w:val="0"/>
          <w:sz w:val="24"/>
          <w:szCs w:val="24"/>
        </w:rPr>
        <w:t>周后仍显示为给药前的约</w:t>
      </w:r>
      <w:r w:rsidRPr="009E3AC5">
        <w:rPr>
          <w:kern w:val="0"/>
          <w:sz w:val="24"/>
          <w:szCs w:val="24"/>
        </w:rPr>
        <w:t>1.8</w:t>
      </w:r>
      <w:r w:rsidRPr="009E3AC5">
        <w:rPr>
          <w:kern w:val="0"/>
          <w:sz w:val="24"/>
          <w:szCs w:val="24"/>
        </w:rPr>
        <w:t>倍。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【药物相互作用】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暂无相关信息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【不良反应】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1.</w:t>
      </w:r>
      <w:r w:rsidRPr="009E3AC5">
        <w:rPr>
          <w:kern w:val="0"/>
          <w:sz w:val="24"/>
          <w:szCs w:val="24"/>
        </w:rPr>
        <w:t>过敏偶有皮疹发生（发生率</w:t>
      </w:r>
      <w:r w:rsidRPr="009E3AC5">
        <w:rPr>
          <w:kern w:val="0"/>
          <w:sz w:val="24"/>
          <w:szCs w:val="24"/>
        </w:rPr>
        <w:t>&lt;0.1%</w:t>
      </w:r>
      <w:r w:rsidRPr="009E3AC5">
        <w:rPr>
          <w:kern w:val="0"/>
          <w:sz w:val="24"/>
          <w:szCs w:val="24"/>
        </w:rPr>
        <w:t>），出现后请停止用药。</w:t>
      </w:r>
      <w:r w:rsidRPr="009E3AC5">
        <w:rPr>
          <w:kern w:val="0"/>
          <w:sz w:val="24"/>
          <w:szCs w:val="24"/>
        </w:rPr>
        <w:t>2.</w:t>
      </w:r>
      <w:r w:rsidRPr="009E3AC5">
        <w:rPr>
          <w:kern w:val="0"/>
          <w:sz w:val="24"/>
          <w:szCs w:val="24"/>
        </w:rPr>
        <w:t>其它偶有（发生率</w:t>
      </w:r>
      <w:r w:rsidRPr="009E3AC5">
        <w:rPr>
          <w:kern w:val="0"/>
          <w:sz w:val="24"/>
          <w:szCs w:val="24"/>
        </w:rPr>
        <w:t>5%</w:t>
      </w:r>
      <w:r w:rsidRPr="009E3AC5">
        <w:rPr>
          <w:kern w:val="0"/>
          <w:sz w:val="24"/>
          <w:szCs w:val="24"/>
        </w:rPr>
        <w:t>～</w:t>
      </w:r>
      <w:r w:rsidRPr="009E3AC5">
        <w:rPr>
          <w:kern w:val="0"/>
          <w:sz w:val="24"/>
          <w:szCs w:val="24"/>
        </w:rPr>
        <w:t>0.1%</w:t>
      </w:r>
      <w:r w:rsidRPr="009E3AC5">
        <w:rPr>
          <w:kern w:val="0"/>
          <w:sz w:val="24"/>
          <w:szCs w:val="24"/>
        </w:rPr>
        <w:t>）食欲不振、恶心、呕吐、腹泻。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【产品规格】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0.5mg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【包装规格】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【药品成分】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甲钴胺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【孕妇用药】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虽然甲钴胺在动物试验中未表现致畸作用，但其对怀孕妇女的安全性尚不明确。尚不明确甲钴胺是否通过妇女乳汁分泌，但动物试验报告甲钴胺有乳汁分泌。本品在哺乳期妇女的安全性尚不明确。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【儿童用药】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暂无相关信息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【老年患者用药】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lastRenderedPageBreak/>
        <w:t>禁用于对甲由于老年人机能减退，建议在医生指导下酌情减少用量。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【用法用量】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口服。通常成年人一次</w:t>
      </w:r>
      <w:r w:rsidRPr="009E3AC5">
        <w:rPr>
          <w:kern w:val="0"/>
          <w:sz w:val="24"/>
          <w:szCs w:val="24"/>
        </w:rPr>
        <w:t>1</w:t>
      </w:r>
      <w:r w:rsidRPr="009E3AC5">
        <w:rPr>
          <w:kern w:val="0"/>
          <w:sz w:val="24"/>
          <w:szCs w:val="24"/>
        </w:rPr>
        <w:t>片（</w:t>
      </w:r>
      <w:r w:rsidRPr="009E3AC5">
        <w:rPr>
          <w:kern w:val="0"/>
          <w:sz w:val="24"/>
          <w:szCs w:val="24"/>
        </w:rPr>
        <w:t>0.5mg</w:t>
      </w:r>
      <w:r w:rsidRPr="009E3AC5">
        <w:rPr>
          <w:kern w:val="0"/>
          <w:sz w:val="24"/>
          <w:szCs w:val="24"/>
        </w:rPr>
        <w:t>），一日</w:t>
      </w:r>
      <w:r w:rsidRPr="009E3AC5">
        <w:rPr>
          <w:kern w:val="0"/>
          <w:sz w:val="24"/>
          <w:szCs w:val="24"/>
        </w:rPr>
        <w:t>3</w:t>
      </w:r>
      <w:r w:rsidRPr="009E3AC5">
        <w:rPr>
          <w:kern w:val="0"/>
          <w:sz w:val="24"/>
          <w:szCs w:val="24"/>
        </w:rPr>
        <w:t>次，可根据年龄、症状酌情增减。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【贮藏方法】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避光，密封保存。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【注意事项】</w:t>
      </w:r>
    </w:p>
    <w:p w:rsidR="009E3AC5" w:rsidRPr="009E3AC5" w:rsidRDefault="009E3AC5" w:rsidP="009E3AC5">
      <w:pPr>
        <w:rPr>
          <w:kern w:val="0"/>
          <w:sz w:val="24"/>
          <w:szCs w:val="24"/>
        </w:rPr>
      </w:pPr>
      <w:r w:rsidRPr="009E3AC5">
        <w:rPr>
          <w:kern w:val="0"/>
          <w:sz w:val="24"/>
          <w:szCs w:val="24"/>
        </w:rPr>
        <w:t>1.</w:t>
      </w:r>
      <w:r w:rsidRPr="009E3AC5">
        <w:rPr>
          <w:kern w:val="0"/>
          <w:sz w:val="24"/>
          <w:szCs w:val="24"/>
        </w:rPr>
        <w:t>如果服用一个月以上无效，则无需继续服用。</w:t>
      </w:r>
      <w:r w:rsidRPr="009E3AC5">
        <w:rPr>
          <w:kern w:val="0"/>
          <w:sz w:val="24"/>
          <w:szCs w:val="24"/>
        </w:rPr>
        <w:t>2.</w:t>
      </w:r>
      <w:r w:rsidRPr="009E3AC5">
        <w:rPr>
          <w:kern w:val="0"/>
          <w:sz w:val="24"/>
          <w:szCs w:val="24"/>
        </w:rPr>
        <w:t>从事汞及其化合物的工作人员，不宜长期大量服用本品。</w:t>
      </w:r>
      <w:r w:rsidRPr="009E3AC5">
        <w:rPr>
          <w:kern w:val="0"/>
          <w:sz w:val="24"/>
          <w:szCs w:val="24"/>
        </w:rPr>
        <w:t>3.</w:t>
      </w:r>
      <w:r w:rsidRPr="009E3AC5">
        <w:rPr>
          <w:kern w:val="0"/>
          <w:sz w:val="24"/>
          <w:szCs w:val="24"/>
        </w:rPr>
        <w:t>本品开封后，应避光、避湿保存。</w:t>
      </w:r>
    </w:p>
    <w:p w:rsidR="006B15CE" w:rsidRPr="009E3AC5" w:rsidRDefault="006B15CE" w:rsidP="009E3AC5">
      <w:pPr>
        <w:rPr>
          <w:sz w:val="24"/>
          <w:szCs w:val="24"/>
        </w:rPr>
      </w:pPr>
    </w:p>
    <w:sectPr w:rsidR="006B15CE" w:rsidRPr="009E3AC5" w:rsidSect="00A82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5DE" w:rsidRDefault="00B505DE" w:rsidP="00ED7DDF">
      <w:r>
        <w:separator/>
      </w:r>
    </w:p>
  </w:endnote>
  <w:endnote w:type="continuationSeparator" w:id="1">
    <w:p w:rsidR="00B505DE" w:rsidRDefault="00B505DE" w:rsidP="00ED7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5DE" w:rsidRDefault="00B505DE" w:rsidP="00ED7DDF">
      <w:r>
        <w:separator/>
      </w:r>
    </w:p>
  </w:footnote>
  <w:footnote w:type="continuationSeparator" w:id="1">
    <w:p w:rsidR="00B505DE" w:rsidRDefault="00B505DE" w:rsidP="00ED7D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41EEA"/>
    <w:multiLevelType w:val="multilevel"/>
    <w:tmpl w:val="A18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DDF"/>
    <w:rsid w:val="00223FA0"/>
    <w:rsid w:val="006B15CE"/>
    <w:rsid w:val="00776D4A"/>
    <w:rsid w:val="008732AB"/>
    <w:rsid w:val="009020A7"/>
    <w:rsid w:val="0091301F"/>
    <w:rsid w:val="00946D1B"/>
    <w:rsid w:val="009C2D3E"/>
    <w:rsid w:val="009E3AC5"/>
    <w:rsid w:val="00A45240"/>
    <w:rsid w:val="00A824A0"/>
    <w:rsid w:val="00AA0D3D"/>
    <w:rsid w:val="00B505DE"/>
    <w:rsid w:val="00D12A66"/>
    <w:rsid w:val="00D85B0A"/>
    <w:rsid w:val="00D8718F"/>
    <w:rsid w:val="00E01ABF"/>
    <w:rsid w:val="00ED7DDF"/>
    <w:rsid w:val="00EE0DD6"/>
    <w:rsid w:val="00F205B3"/>
    <w:rsid w:val="00FA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A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23F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23FA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301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7D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7DD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D7D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D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05B3"/>
  </w:style>
  <w:style w:type="character" w:customStyle="1" w:styleId="1Char">
    <w:name w:val="标题 1 Char"/>
    <w:basedOn w:val="a0"/>
    <w:link w:val="1"/>
    <w:uiPriority w:val="9"/>
    <w:rsid w:val="00223FA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223FA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ody Text Indent"/>
    <w:basedOn w:val="a"/>
    <w:link w:val="Char1"/>
    <w:uiPriority w:val="99"/>
    <w:semiHidden/>
    <w:unhideWhenUsed/>
    <w:rsid w:val="00D85B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正文文本缩进 Char"/>
    <w:basedOn w:val="a0"/>
    <w:link w:val="a7"/>
    <w:uiPriority w:val="99"/>
    <w:semiHidden/>
    <w:rsid w:val="00D85B0A"/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91301F"/>
    <w:rPr>
      <w:b/>
      <w:bCs/>
      <w:sz w:val="32"/>
      <w:szCs w:val="32"/>
    </w:rPr>
  </w:style>
  <w:style w:type="character" w:customStyle="1" w:styleId="yellow">
    <w:name w:val="yellow"/>
    <w:basedOn w:val="a0"/>
    <w:rsid w:val="009E3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836">
          <w:marLeft w:val="225"/>
          <w:marRight w:val="225"/>
          <w:marTop w:val="225"/>
          <w:marBottom w:val="225"/>
          <w:divBdr>
            <w:top w:val="single" w:sz="6" w:space="0" w:color="B6E2F9"/>
            <w:left w:val="single" w:sz="6" w:space="0" w:color="B6E2F9"/>
            <w:bottom w:val="single" w:sz="6" w:space="0" w:color="B6E2F9"/>
            <w:right w:val="single" w:sz="6" w:space="0" w:color="B6E2F9"/>
          </w:divBdr>
        </w:div>
      </w:divsChild>
    </w:div>
    <w:div w:id="15887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7E7"/>
            <w:right w:val="none" w:sz="0" w:space="0" w:color="auto"/>
          </w:divBdr>
        </w:div>
        <w:div w:id="18942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2012-09-10T07:11:00Z</dcterms:created>
  <dcterms:modified xsi:type="dcterms:W3CDTF">2012-09-10T07:32:00Z</dcterms:modified>
</cp:coreProperties>
</file>